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2"/>
        <w:snapToGrid w:val="0"/>
        <w:ind w:firstLine="562" w:firstLineChars="200"/>
        <w:jc w:val="center"/>
        <w:rPr>
          <w:rFonts w:ascii="黑体" w:hAnsi="宋体" w:eastAsia="黑体" w:cs="Times New Roman"/>
          <w:b/>
          <w:sz w:val="28"/>
        </w:rPr>
      </w:pPr>
      <w:r>
        <w:rPr>
          <w:rFonts w:hint="eastAsia" w:ascii="黑体" w:hAnsi="宋体" w:eastAsia="黑体" w:cs="Times New Roman"/>
          <w:b/>
          <w:sz w:val="28"/>
        </w:rPr>
        <w:t>高三地理寒假作业 1</w:t>
      </w:r>
    </w:p>
    <w:p>
      <w:pPr>
        <w:pStyle w:val="2"/>
        <w:snapToGrid w:val="0"/>
        <w:jc w:val="left"/>
        <w:rPr>
          <w:rFonts w:ascii="楷体_GB2312" w:hAnsi="宋体" w:eastAsia="楷体_GB2312" w:cs="Times New Roman"/>
        </w:rPr>
      </w:pPr>
      <w:r>
        <w:rPr>
          <w:rFonts w:hint="eastAsia" w:ascii="楷体_GB2312" w:hAnsi="宋体" w:eastAsia="楷体_GB2312" w:cs="Times New Roman"/>
        </w:rPr>
        <w:drawing>
          <wp:anchor distT="0" distB="0" distL="114300" distR="114300" simplePos="0" relativeHeight="251660288" behindDoc="1" locked="0" layoutInCell="1" allowOverlap="1">
            <wp:simplePos x="0" y="0"/>
            <wp:positionH relativeFrom="column">
              <wp:posOffset>3771900</wp:posOffset>
            </wp:positionH>
            <wp:positionV relativeFrom="paragraph">
              <wp:posOffset>223520</wp:posOffset>
            </wp:positionV>
            <wp:extent cx="2103120" cy="1476375"/>
            <wp:effectExtent l="19050" t="0" r="0" b="0"/>
            <wp:wrapTight wrapText="bothSides">
              <wp:wrapPolygon>
                <wp:start x="-196" y="0"/>
                <wp:lineTo x="-196" y="21461"/>
                <wp:lineTo x="21522" y="21461"/>
                <wp:lineTo x="21522" y="0"/>
                <wp:lineTo x="-196" y="0"/>
              </wp:wrapPolygon>
            </wp:wrapTight>
            <wp:docPr id="11"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学科网(www.zxxk.com)--教育资源门户，提供试卷、教案、课件、论文、素材及各类教学资源下载，还有大量而丰富的教学相关资讯！"/>
                    <pic:cNvPicPr>
                      <a:picLocks noChangeAspect="1" noChangeArrowheads="1"/>
                    </pic:cNvPicPr>
                  </pic:nvPicPr>
                  <pic:blipFill>
                    <a:blip r:embed="rId6" r:link="rId7"/>
                    <a:srcRect/>
                    <a:stretch>
                      <a:fillRect/>
                    </a:stretch>
                  </pic:blipFill>
                  <pic:spPr>
                    <a:xfrm>
                      <a:off x="0" y="0"/>
                      <a:ext cx="2103120" cy="1476375"/>
                    </a:xfrm>
                    <a:prstGeom prst="rect">
                      <a:avLst/>
                    </a:prstGeom>
                    <a:noFill/>
                    <a:ln w="9525">
                      <a:noFill/>
                      <a:miter lim="800000"/>
                      <a:headEnd/>
                      <a:tailEnd/>
                    </a:ln>
                  </pic:spPr>
                </pic:pic>
              </a:graphicData>
            </a:graphic>
          </wp:anchor>
        </w:drawing>
      </w:r>
      <w:r>
        <w:rPr>
          <w:rFonts w:hint="eastAsia" w:ascii="楷体_GB2312" w:hAnsi="宋体" w:eastAsia="楷体_GB2312" w:cs="Times New Roman"/>
        </w:rPr>
        <w:t>下图中a、b、c线为等压线，箭头表示A地风向，d</w:t>
      </w:r>
      <w:r>
        <w:rPr>
          <w:rFonts w:hint="eastAsia" w:ascii="楷体_GB2312" w:hAnsi="宋体" w:eastAsia="楷体_GB2312" w:cs="Times New Roman"/>
        </w:rPr>
        <w:drawing>
          <wp:inline distT="0" distB="0" distL="0" distR="0">
            <wp:extent cx="19050" cy="19050"/>
            <wp:effectExtent l="19050" t="0" r="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a:xfrm>
                      <a:off x="0" y="0"/>
                      <a:ext cx="19050" cy="19050"/>
                    </a:xfrm>
                    <a:prstGeom prst="rect">
                      <a:avLst/>
                    </a:prstGeom>
                    <a:noFill/>
                    <a:ln w="9525">
                      <a:noFill/>
                      <a:miter lim="800000"/>
                      <a:headEnd/>
                      <a:tailEnd/>
                    </a:ln>
                  </pic:spPr>
                </pic:pic>
              </a:graphicData>
            </a:graphic>
          </wp:inline>
        </w:drawing>
      </w:r>
      <w:r>
        <w:rPr>
          <w:rFonts w:hint="eastAsia" w:ascii="楷体_GB2312" w:hAnsi="宋体" w:eastAsia="楷体_GB2312" w:cs="Times New Roman"/>
        </w:rPr>
        <w:t>、e线为等温线，f线为等高线。读图回答第1题。</w:t>
      </w:r>
    </w:p>
    <w:p>
      <w:pPr>
        <w:pStyle w:val="2"/>
        <w:snapToGrid w:val="0"/>
        <w:jc w:val="left"/>
        <w:rPr>
          <w:rFonts w:hAnsi="宋体" w:cs="Times New Roman"/>
        </w:rPr>
      </w:pPr>
      <w:r>
        <w:rPr>
          <w:rFonts w:hint="eastAsia" w:hAnsi="宋体" w:cs="Times New Roman"/>
        </w:rPr>
        <w:t>1．</w:t>
      </w:r>
      <w:r>
        <w:rPr>
          <w:rFonts w:hAnsi="宋体" w:cs="Times New Roman"/>
        </w:rPr>
        <w:t>根据图中信息可以推断</w:t>
      </w:r>
      <w:r>
        <w:rPr>
          <w:rFonts w:hint="eastAsia" w:hAnsi="宋体" w:cs="Times New Roman"/>
        </w:rPr>
        <w:tab/>
      </w:r>
      <w:r>
        <w:rPr>
          <w:rFonts w:hint="eastAsia" w:hAnsi="宋体" w:cs="Times New Roman"/>
        </w:rPr>
        <w:tab/>
      </w:r>
      <w:r>
        <w:rPr>
          <w:rFonts w:hint="eastAsia" w:hAnsi="宋体" w:cs="Times New Roman"/>
        </w:rPr>
        <w:tab/>
      </w:r>
      <w:r>
        <w:rPr>
          <w:rFonts w:hint="eastAsia" w:hAnsi="宋体" w:cs="Times New Roman"/>
        </w:rPr>
        <w:tab/>
      </w:r>
      <w:r>
        <w:rPr>
          <w:rFonts w:hint="eastAsia" w:hAnsi="宋体" w:cs="Times New Roman"/>
        </w:rPr>
        <w:tab/>
      </w:r>
      <w:r>
        <w:rPr>
          <w:rFonts w:hint="eastAsia" w:hAnsi="宋体" w:cs="Times New Roman"/>
        </w:rPr>
        <w:tab/>
      </w:r>
    </w:p>
    <w:p>
      <w:pPr>
        <w:pStyle w:val="2"/>
        <w:snapToGrid w:val="0"/>
        <w:ind w:firstLine="315" w:firstLineChars="150"/>
        <w:jc w:val="left"/>
        <w:rPr>
          <w:rFonts w:hAnsi="宋体" w:cs="Times New Roman"/>
        </w:rPr>
      </w:pPr>
      <w:r>
        <w:rPr>
          <w:rFonts w:hAnsi="宋体" w:cs="Times New Roman"/>
        </w:rPr>
        <w:t>A.a＜b＜c</w:t>
      </w:r>
      <w:r>
        <w:rPr>
          <w:rFonts w:hint="eastAsia" w:hAnsi="宋体" w:cs="Times New Roman"/>
        </w:rPr>
        <w:tab/>
      </w:r>
      <w:r>
        <w:rPr>
          <w:rFonts w:hint="eastAsia" w:hAnsi="宋体" w:cs="Times New Roman"/>
        </w:rPr>
        <w:tab/>
      </w:r>
      <w:r>
        <w:rPr>
          <w:rFonts w:hint="eastAsia" w:hAnsi="宋体" w:cs="Times New Roman"/>
        </w:rPr>
        <w:tab/>
      </w:r>
      <w:r>
        <w:rPr>
          <w:rFonts w:hAnsi="宋体" w:cs="Times New Roman"/>
        </w:rPr>
        <w:t>B.d＞e</w:t>
      </w:r>
    </w:p>
    <w:p>
      <w:pPr>
        <w:pStyle w:val="2"/>
        <w:snapToGrid w:val="0"/>
        <w:ind w:firstLine="315" w:firstLineChars="150"/>
        <w:jc w:val="left"/>
        <w:rPr>
          <w:rFonts w:hAnsi="宋体" w:cs="Times New Roman"/>
        </w:rPr>
      </w:pPr>
      <w:r>
        <w:rPr>
          <w:rFonts w:hAnsi="宋体" w:cs="Times New Roman"/>
        </w:rPr>
        <w:t>C.若e为0°C，则河流出现凌汛</w:t>
      </w:r>
      <w:r>
        <w:rPr>
          <w:rFonts w:hint="eastAsia" w:hAnsi="宋体" w:cs="Times New Roman"/>
        </w:rPr>
        <w:tab/>
      </w:r>
      <w:r>
        <w:rPr>
          <w:rFonts w:hint="eastAsia" w:hAnsi="宋体" w:cs="Times New Roman"/>
        </w:rPr>
        <w:t xml:space="preserve">   </w:t>
      </w:r>
    </w:p>
    <w:p>
      <w:pPr>
        <w:pStyle w:val="2"/>
        <w:snapToGrid w:val="0"/>
        <w:ind w:firstLine="315" w:firstLineChars="150"/>
        <w:jc w:val="left"/>
        <w:rPr>
          <w:rFonts w:hAnsi="宋体" w:cs="Times New Roman"/>
        </w:rPr>
      </w:pPr>
      <w:r>
        <w:rPr>
          <w:rFonts w:hAnsi="宋体" w:cs="Times New Roman"/>
        </w:rPr>
        <w:t>D.图中湖泊可能为咸水湖</w:t>
      </w:r>
    </w:p>
    <w:p>
      <w:pPr>
        <w:pStyle w:val="13"/>
        <w:jc w:val="left"/>
        <w:rPr>
          <w:rFonts w:ascii="楷体_GB2312" w:hAnsi="宋体" w:eastAsia="楷体_GB2312"/>
          <w:szCs w:val="21"/>
        </w:rPr>
      </w:pPr>
      <w:r>
        <w:rPr>
          <w:rFonts w:hint="eastAsia" w:ascii="楷体_GB2312" w:hAnsi="宋体" w:eastAsia="楷体_GB2312"/>
          <w:szCs w:val="21"/>
        </w:rPr>
        <w:t>【福建漳州八校联考】大湖效应指的是冷空气遇到大面积未结冰的水面(通常是湖泊)从中得到水蒸汽和热能，然后在湖泊迎风岸形成雨、雪、雾等现象。下图中左图为五大湖区美国年平均降雪量(1971一2000年)的空间分布示意图，右图为五大湖区东岸附近一年中气温与水温变化示意图。读图，完成2～3题。</w:t>
      </w:r>
    </w:p>
    <w:p>
      <w:pPr>
        <w:pStyle w:val="13"/>
        <w:jc w:val="left"/>
        <w:rPr>
          <w:rFonts w:ascii="宋体" w:hAnsi="宋体"/>
          <w:szCs w:val="21"/>
        </w:rPr>
      </w:pPr>
      <w:r>
        <w:rPr>
          <w:rFonts w:ascii="宋体" w:hAnsi="宋体"/>
          <w:szCs w:val="21"/>
        </w:rPr>
        <w:pict>
          <v:shape id="_x0000_s1027" o:spid="_x0000_s1027" o:spt="202" type="#_x0000_t202" style="position:absolute;left:0pt;margin-left:-27pt;margin-top:6.6pt;height:163.2pt;width:415.3pt;mso-wrap-distance-left:9pt;mso-wrap-distance-right:9pt;mso-wrap-style:none;z-index:-251655168;mso-width-relative:page;mso-height-relative:page;" filled="f" stroked="f" coordsize="21600,21600" wrapcoords="0 0 21600 0 21600 21600 0 21600 0 0">
            <v:path/>
            <v:fill on="f" focussize="0,0"/>
            <v:stroke on="f" joinstyle="miter"/>
            <v:imagedata o:title=""/>
            <o:lock v:ext="edit"/>
            <v:textbox style="mso-fit-shape-to-text:t;">
              <w:txbxContent>
                <w:p>
                  <w:pPr>
                    <w:pStyle w:val="13"/>
                    <w:rPr>
                      <w:rFonts w:ascii="Times New Roman" w:hAnsi="Times New Roman"/>
                    </w:rPr>
                  </w:pPr>
                  <w:r>
                    <w:rPr>
                      <w:rFonts w:ascii="Times New Roman" w:hAnsi="Times New Roman"/>
                    </w:rPr>
                    <w:drawing>
                      <wp:inline distT="0" distB="0" distL="0" distR="0">
                        <wp:extent cx="5238750" cy="1847850"/>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9"/>
                                <a:srcRect/>
                                <a:stretch>
                                  <a:fillRect/>
                                </a:stretch>
                              </pic:blipFill>
                              <pic:spPr>
                                <a:xfrm>
                                  <a:off x="0" y="0"/>
                                  <a:ext cx="5238750" cy="1847850"/>
                                </a:xfrm>
                                <a:prstGeom prst="rect">
                                  <a:avLst/>
                                </a:prstGeom>
                                <a:noFill/>
                                <a:ln w="9525">
                                  <a:noFill/>
                                  <a:miter lim="800000"/>
                                  <a:headEnd/>
                                  <a:tailEnd/>
                                </a:ln>
                              </pic:spPr>
                            </pic:pic>
                          </a:graphicData>
                        </a:graphic>
                      </wp:inline>
                    </w:drawing>
                  </w:r>
                </w:p>
              </w:txbxContent>
            </v:textbox>
            <w10:wrap type="tight"/>
          </v:shape>
        </w:pict>
      </w:r>
    </w:p>
    <w:p>
      <w:pPr>
        <w:pStyle w:val="13"/>
        <w:jc w:val="left"/>
        <w:rPr>
          <w:rFonts w:ascii="宋体" w:hAnsi="宋体"/>
          <w:szCs w:val="21"/>
        </w:rPr>
      </w:pPr>
    </w:p>
    <w:p>
      <w:pPr>
        <w:pStyle w:val="13"/>
        <w:jc w:val="left"/>
        <w:rPr>
          <w:rFonts w:ascii="宋体" w:hAnsi="宋体"/>
          <w:szCs w:val="21"/>
        </w:rPr>
      </w:pPr>
    </w:p>
    <w:p>
      <w:pPr>
        <w:pStyle w:val="13"/>
        <w:jc w:val="left"/>
        <w:rPr>
          <w:rFonts w:ascii="宋体" w:hAnsi="宋体"/>
          <w:szCs w:val="21"/>
        </w:rPr>
      </w:pPr>
    </w:p>
    <w:p>
      <w:pPr>
        <w:pStyle w:val="13"/>
        <w:jc w:val="left"/>
        <w:rPr>
          <w:rFonts w:ascii="宋体" w:hAnsi="宋体"/>
          <w:szCs w:val="21"/>
        </w:rPr>
      </w:pPr>
    </w:p>
    <w:p>
      <w:pPr>
        <w:pStyle w:val="13"/>
        <w:jc w:val="left"/>
        <w:rPr>
          <w:rFonts w:ascii="宋体" w:hAnsi="宋体"/>
          <w:szCs w:val="21"/>
        </w:rPr>
      </w:pPr>
    </w:p>
    <w:p>
      <w:pPr>
        <w:pStyle w:val="13"/>
        <w:jc w:val="left"/>
        <w:rPr>
          <w:rFonts w:ascii="宋体" w:hAnsi="宋体"/>
          <w:szCs w:val="21"/>
        </w:rPr>
      </w:pPr>
    </w:p>
    <w:p>
      <w:pPr>
        <w:pStyle w:val="13"/>
        <w:jc w:val="left"/>
        <w:rPr>
          <w:rFonts w:ascii="宋体" w:hAnsi="宋体"/>
          <w:szCs w:val="21"/>
        </w:rPr>
      </w:pPr>
    </w:p>
    <w:p>
      <w:pPr>
        <w:pStyle w:val="13"/>
        <w:jc w:val="left"/>
        <w:rPr>
          <w:rFonts w:ascii="宋体" w:hAnsi="宋体"/>
          <w:szCs w:val="21"/>
        </w:rPr>
      </w:pPr>
    </w:p>
    <w:p>
      <w:pPr>
        <w:pStyle w:val="13"/>
        <w:jc w:val="left"/>
        <w:rPr>
          <w:rFonts w:ascii="宋体" w:hAnsi="宋体"/>
          <w:szCs w:val="21"/>
        </w:rPr>
      </w:pPr>
    </w:p>
    <w:p>
      <w:pPr>
        <w:pStyle w:val="13"/>
        <w:jc w:val="left"/>
        <w:rPr>
          <w:rFonts w:ascii="宋体" w:hAnsi="宋体"/>
          <w:szCs w:val="21"/>
        </w:rPr>
      </w:pPr>
    </w:p>
    <w:p>
      <w:pPr>
        <w:pStyle w:val="13"/>
        <w:jc w:val="left"/>
        <w:rPr>
          <w:rFonts w:ascii="宋体" w:hAnsi="宋体"/>
          <w:szCs w:val="21"/>
        </w:rPr>
      </w:pPr>
      <w:r>
        <w:rPr>
          <w:rFonts w:hint="eastAsia" w:ascii="宋体" w:hAnsi="宋体"/>
          <w:szCs w:val="21"/>
        </w:rPr>
        <w:t>2.由大湖效应产生的降雪强度最大时期是</w:t>
      </w:r>
    </w:p>
    <w:p>
      <w:pPr>
        <w:pStyle w:val="13"/>
        <w:jc w:val="left"/>
        <w:rPr>
          <w:rFonts w:ascii="宋体" w:hAnsi="宋体"/>
          <w:szCs w:val="21"/>
        </w:rPr>
      </w:pPr>
      <w:r>
        <w:rPr>
          <w:rFonts w:hint="eastAsia" w:ascii="宋体" w:hAnsi="宋体"/>
          <w:szCs w:val="21"/>
        </w:rPr>
        <w:t xml:space="preserve">    A.①          B.②            C.③          D.④</w:t>
      </w:r>
    </w:p>
    <w:p>
      <w:pPr>
        <w:pStyle w:val="13"/>
        <w:jc w:val="left"/>
        <w:rPr>
          <w:rFonts w:ascii="宋体" w:hAnsi="宋体"/>
          <w:szCs w:val="21"/>
        </w:rPr>
      </w:pPr>
      <w:r>
        <w:rPr>
          <w:rFonts w:hint="eastAsia" w:ascii="宋体" w:hAnsi="宋体"/>
          <w:szCs w:val="21"/>
        </w:rPr>
        <w:t>3.据材料推测五大湖区冬季盛行风向是</w:t>
      </w:r>
    </w:p>
    <w:p>
      <w:pPr>
        <w:pStyle w:val="13"/>
        <w:jc w:val="left"/>
        <w:rPr>
          <w:rFonts w:ascii="宋体" w:hAnsi="宋体"/>
          <w:szCs w:val="21"/>
        </w:rPr>
      </w:pPr>
      <w:r>
        <w:rPr>
          <w:rFonts w:hint="eastAsia" w:ascii="宋体" w:hAnsi="宋体"/>
          <w:szCs w:val="21"/>
        </w:rPr>
        <w:t xml:space="preserve">    A.东南风           B.西南风         C.西北风       D.东北风</w:t>
      </w:r>
    </w:p>
    <w:p>
      <w:pPr>
        <w:jc w:val="left"/>
        <w:rPr>
          <w:rFonts w:ascii="宋体" w:hAnsi="宋体" w:cs="宋体"/>
          <w:bCs/>
          <w:kern w:val="0"/>
          <w:szCs w:val="21"/>
          <w:lang w:val="zh-CN"/>
        </w:rPr>
      </w:pPr>
      <w:r>
        <w:rPr>
          <w:rFonts w:ascii="宋体" w:hAnsi="宋体"/>
          <w:szCs w:val="21"/>
        </w:rPr>
        <w:drawing>
          <wp:anchor distT="0" distB="0" distL="114300" distR="114300" simplePos="0" relativeHeight="251662336" behindDoc="1" locked="0" layoutInCell="1" allowOverlap="1">
            <wp:simplePos x="0" y="0"/>
            <wp:positionH relativeFrom="column">
              <wp:posOffset>3771900</wp:posOffset>
            </wp:positionH>
            <wp:positionV relativeFrom="paragraph">
              <wp:posOffset>45720</wp:posOffset>
            </wp:positionV>
            <wp:extent cx="2171700" cy="1680210"/>
            <wp:effectExtent l="19050" t="0" r="0" b="0"/>
            <wp:wrapTight wrapText="bothSides">
              <wp:wrapPolygon>
                <wp:start x="-189" y="0"/>
                <wp:lineTo x="-189" y="21306"/>
                <wp:lineTo x="21600" y="21306"/>
                <wp:lineTo x="21600" y="0"/>
                <wp:lineTo x="-189"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srcRect/>
                    <a:stretch>
                      <a:fillRect/>
                    </a:stretch>
                  </pic:blipFill>
                  <pic:spPr>
                    <a:xfrm>
                      <a:off x="0" y="0"/>
                      <a:ext cx="2171700" cy="1680210"/>
                    </a:xfrm>
                    <a:prstGeom prst="rect">
                      <a:avLst/>
                    </a:prstGeom>
                    <a:noFill/>
                  </pic:spPr>
                </pic:pic>
              </a:graphicData>
            </a:graphic>
          </wp:anchor>
        </w:drawing>
      </w:r>
      <w:r>
        <w:rPr>
          <w:rFonts w:hint="eastAsia" w:ascii="宋体" w:hAnsi="宋体" w:cs="宋体"/>
          <w:bCs/>
          <w:kern w:val="0"/>
          <w:szCs w:val="21"/>
          <w:lang w:val="zh-CN"/>
        </w:rPr>
        <w:t>4</w:t>
      </w:r>
      <w:r>
        <w:rPr>
          <w:rFonts w:ascii="宋体" w:hAnsi="宋体" w:cs="宋体"/>
          <w:bCs/>
          <w:kern w:val="0"/>
          <w:szCs w:val="21"/>
          <w:lang w:val="zh-CN"/>
        </w:rPr>
        <w:t>.</w:t>
      </w:r>
      <w:r>
        <w:rPr>
          <w:rFonts w:ascii="宋体" w:hAnsi="宋体"/>
          <w:szCs w:val="21"/>
        </w:rPr>
        <w:t xml:space="preserve"> </w:t>
      </w:r>
      <w:r>
        <w:rPr>
          <w:rFonts w:hint="eastAsia" w:ascii="宋体" w:hAnsi="宋体"/>
          <w:szCs w:val="21"/>
        </w:rPr>
        <w:t>“</w:t>
      </w:r>
      <w:r>
        <w:rPr>
          <w:rFonts w:hint="eastAsia" w:ascii="宋体" w:hAnsi="宋体" w:cs="宋体"/>
          <w:bCs/>
          <w:kern w:val="0"/>
          <w:szCs w:val="21"/>
          <w:lang w:val="zh-CN"/>
        </w:rPr>
        <w:t>巨人之路”位于北爱尔兰贝尔法斯特西北约</w:t>
      </w:r>
      <w:r>
        <w:rPr>
          <w:rFonts w:ascii="宋体" w:hAnsi="宋体" w:cs="宋体"/>
          <w:bCs/>
          <w:kern w:val="0"/>
          <w:szCs w:val="21"/>
          <w:lang w:val="zh-CN"/>
        </w:rPr>
        <w:t>80</w:t>
      </w:r>
      <w:r>
        <w:rPr>
          <w:rFonts w:hint="eastAsia" w:ascii="宋体" w:hAnsi="宋体" w:cs="宋体"/>
          <w:bCs/>
          <w:kern w:val="0"/>
          <w:szCs w:val="21"/>
          <w:lang w:val="zh-CN"/>
        </w:rPr>
        <w:t>公里处大西洋海岸，由数万根大小均匀的玄武岩石柱聚集成一条绵延数千米的堤道，被视为世界自然奇迹，形成这些玄武岩石柱的主要地质作用是</w:t>
      </w:r>
    </w:p>
    <w:p>
      <w:pPr>
        <w:ind w:firstLine="210" w:firstLineChars="100"/>
        <w:jc w:val="left"/>
        <w:rPr>
          <w:rFonts w:ascii="宋体" w:hAnsi="宋体" w:cs="宋体"/>
          <w:bCs/>
          <w:kern w:val="0"/>
          <w:szCs w:val="21"/>
          <w:lang w:val="zh-CN"/>
        </w:rPr>
      </w:pPr>
      <w:r>
        <w:rPr>
          <w:rFonts w:ascii="宋体" w:hAnsi="宋体" w:cs="宋体"/>
          <w:bCs/>
          <w:kern w:val="0"/>
          <w:szCs w:val="21"/>
          <w:lang w:val="zh-CN"/>
        </w:rPr>
        <w:t>A.</w:t>
      </w:r>
      <w:r>
        <w:rPr>
          <w:rFonts w:hint="eastAsia" w:ascii="宋体" w:hAnsi="宋体" w:cs="宋体"/>
          <w:bCs/>
          <w:kern w:val="0"/>
          <w:szCs w:val="21"/>
          <w:lang w:val="zh-CN"/>
        </w:rPr>
        <w:t>海浪侵蚀</w:t>
      </w:r>
      <w:r>
        <w:rPr>
          <w:rFonts w:ascii="宋体" w:hAnsi="宋体" w:cs="宋体"/>
          <w:bCs/>
          <w:kern w:val="0"/>
          <w:szCs w:val="21"/>
          <w:lang w:val="zh-CN"/>
        </w:rPr>
        <w:t xml:space="preserve"> </w:t>
      </w:r>
      <w:r>
        <w:rPr>
          <w:rFonts w:hint="eastAsia" w:ascii="宋体" w:hAnsi="宋体" w:cs="宋体"/>
          <w:bCs/>
          <w:kern w:val="0"/>
          <w:szCs w:val="21"/>
          <w:lang w:val="zh-CN"/>
        </w:rPr>
        <w:t xml:space="preserve">   </w:t>
      </w:r>
      <w:r>
        <w:rPr>
          <w:rFonts w:ascii="宋体" w:hAnsi="宋体" w:cs="宋体"/>
          <w:bCs/>
          <w:kern w:val="0"/>
          <w:szCs w:val="21"/>
          <w:lang w:val="zh-CN"/>
        </w:rPr>
        <w:t xml:space="preserve"> B.</w:t>
      </w:r>
      <w:r>
        <w:rPr>
          <w:rFonts w:hint="eastAsia" w:ascii="宋体" w:hAnsi="宋体" w:cs="宋体"/>
          <w:bCs/>
          <w:kern w:val="0"/>
          <w:szCs w:val="21"/>
          <w:lang w:val="zh-CN"/>
        </w:rPr>
        <w:t>岩浆活动</w:t>
      </w:r>
    </w:p>
    <w:p>
      <w:pPr>
        <w:ind w:firstLine="210" w:firstLineChars="100"/>
        <w:jc w:val="left"/>
        <w:rPr>
          <w:rFonts w:ascii="宋体" w:hAnsi="宋体" w:cs="宋体"/>
          <w:bCs/>
          <w:kern w:val="0"/>
          <w:szCs w:val="21"/>
          <w:lang w:val="zh-CN"/>
        </w:rPr>
      </w:pPr>
      <w:r>
        <w:rPr>
          <w:rFonts w:ascii="宋体" w:hAnsi="宋体" w:cs="宋体"/>
          <w:bCs/>
          <w:kern w:val="0"/>
          <w:szCs w:val="21"/>
          <w:lang w:val="zh-CN"/>
        </w:rPr>
        <w:t>C.</w:t>
      </w:r>
      <w:r>
        <w:rPr>
          <w:rFonts w:hint="eastAsia" w:ascii="宋体" w:hAnsi="宋体" w:cs="宋体"/>
          <w:bCs/>
          <w:kern w:val="0"/>
          <w:szCs w:val="21"/>
          <w:lang w:val="zh-CN"/>
        </w:rPr>
        <w:t>风力侵蚀</w:t>
      </w:r>
      <w:r>
        <w:rPr>
          <w:rFonts w:ascii="宋体" w:hAnsi="宋体" w:cs="宋体"/>
          <w:bCs/>
          <w:kern w:val="0"/>
          <w:szCs w:val="21"/>
          <w:lang w:val="zh-CN"/>
        </w:rPr>
        <w:t xml:space="preserve">  </w:t>
      </w:r>
      <w:r>
        <w:rPr>
          <w:rFonts w:hint="eastAsia" w:ascii="宋体" w:hAnsi="宋体" w:cs="宋体"/>
          <w:bCs/>
          <w:kern w:val="0"/>
          <w:szCs w:val="21"/>
          <w:lang w:val="zh-CN"/>
        </w:rPr>
        <w:t xml:space="preserve">   </w:t>
      </w:r>
      <w:r>
        <w:rPr>
          <w:rFonts w:ascii="宋体" w:hAnsi="宋体" w:cs="宋体"/>
          <w:bCs/>
          <w:kern w:val="0"/>
          <w:szCs w:val="21"/>
          <w:lang w:val="zh-CN"/>
        </w:rPr>
        <w:t>D.</w:t>
      </w:r>
      <w:r>
        <w:rPr>
          <w:rFonts w:hint="eastAsia" w:ascii="宋体" w:hAnsi="宋体" w:cs="宋体"/>
          <w:bCs/>
          <w:kern w:val="0"/>
          <w:szCs w:val="21"/>
          <w:lang w:val="zh-CN"/>
        </w:rPr>
        <w:t>风化作用</w:t>
      </w:r>
    </w:p>
    <w:p>
      <w:pPr>
        <w:pStyle w:val="2"/>
        <w:snapToGrid w:val="0"/>
        <w:jc w:val="left"/>
        <w:rPr>
          <w:rFonts w:ascii="楷体_GB2312" w:hAnsi="宋体" w:eastAsia="楷体_GB2312" w:cs="Times New Roman"/>
        </w:rPr>
      </w:pPr>
    </w:p>
    <w:p>
      <w:pPr>
        <w:pStyle w:val="2"/>
        <w:snapToGrid w:val="0"/>
        <w:jc w:val="left"/>
        <w:rPr>
          <w:rFonts w:ascii="楷体_GB2312" w:hAnsi="宋体" w:eastAsia="楷体_GB2312" w:cs="Times New Roman"/>
        </w:rPr>
      </w:pPr>
    </w:p>
    <w:p>
      <w:pPr>
        <w:pStyle w:val="2"/>
        <w:snapToGrid w:val="0"/>
        <w:jc w:val="left"/>
        <w:rPr>
          <w:rFonts w:ascii="楷体_GB2312" w:hAnsi="宋体" w:eastAsia="楷体_GB2312" w:cs="Times New Roman"/>
        </w:rPr>
      </w:pPr>
    </w:p>
    <w:p>
      <w:pPr>
        <w:pStyle w:val="2"/>
        <w:snapToGrid w:val="0"/>
        <w:jc w:val="left"/>
        <w:rPr>
          <w:rFonts w:ascii="楷体_GB2312" w:hAnsi="宋体" w:eastAsia="楷体_GB2312" w:cs="Times New Roman"/>
        </w:rPr>
      </w:pPr>
    </w:p>
    <w:p>
      <w:pPr>
        <w:pStyle w:val="2"/>
        <w:snapToGrid w:val="0"/>
        <w:jc w:val="left"/>
        <w:rPr>
          <w:rFonts w:ascii="楷体_GB2312" w:hAnsi="宋体" w:eastAsia="楷体_GB2312" w:cs="Times New Roman"/>
        </w:rPr>
      </w:pPr>
    </w:p>
    <w:p>
      <w:pPr>
        <w:pStyle w:val="2"/>
        <w:snapToGrid w:val="0"/>
        <w:jc w:val="left"/>
        <w:rPr>
          <w:rFonts w:ascii="楷体_GB2312" w:hAnsi="宋体" w:eastAsia="楷体_GB2312" w:cs="Times New Roman"/>
        </w:rPr>
      </w:pPr>
      <w:r>
        <w:rPr>
          <w:rFonts w:hAnsi="宋体"/>
        </w:rPr>
        <w:drawing>
          <wp:anchor distT="0" distB="0" distL="114300" distR="114300" simplePos="0" relativeHeight="251663360" behindDoc="1" locked="0" layoutInCell="1" allowOverlap="1">
            <wp:simplePos x="0" y="0"/>
            <wp:positionH relativeFrom="column">
              <wp:posOffset>2609850</wp:posOffset>
            </wp:positionH>
            <wp:positionV relativeFrom="paragraph">
              <wp:posOffset>-52070</wp:posOffset>
            </wp:positionV>
            <wp:extent cx="2476500" cy="1981200"/>
            <wp:effectExtent l="19050" t="0" r="0" b="0"/>
            <wp:wrapTight wrapText="bothSides">
              <wp:wrapPolygon>
                <wp:start x="-166" y="0"/>
                <wp:lineTo x="-166" y="21392"/>
                <wp:lineTo x="21600" y="21392"/>
                <wp:lineTo x="21600" y="0"/>
                <wp:lineTo x="-166" y="0"/>
              </wp:wrapPolygon>
            </wp:wrapTight>
            <wp:docPr id="5" name="图片 5" descr="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x.jtyjy.com"/>
                    <pic:cNvPicPr>
                      <a:picLocks noChangeAspect="1" noChangeArrowheads="1"/>
                    </pic:cNvPicPr>
                  </pic:nvPicPr>
                  <pic:blipFill>
                    <a:blip r:embed="rId11" r:link="rId12"/>
                    <a:srcRect/>
                    <a:stretch>
                      <a:fillRect/>
                    </a:stretch>
                  </pic:blipFill>
                  <pic:spPr>
                    <a:xfrm>
                      <a:off x="0" y="0"/>
                      <a:ext cx="2476500" cy="1981200"/>
                    </a:xfrm>
                    <a:prstGeom prst="rect">
                      <a:avLst/>
                    </a:prstGeom>
                    <a:noFill/>
                    <a:ln w="9525">
                      <a:noFill/>
                      <a:miter lim="800000"/>
                      <a:headEnd/>
                      <a:tailEnd/>
                    </a:ln>
                  </pic:spPr>
                </pic:pic>
              </a:graphicData>
            </a:graphic>
          </wp:anchor>
        </w:drawing>
      </w:r>
      <w:r>
        <w:rPr>
          <w:rFonts w:hint="eastAsia" w:ascii="楷体_GB2312" w:hAnsi="宋体" w:eastAsia="楷体_GB2312" w:cs="Times New Roman"/>
        </w:rPr>
        <w:t>下图为“数字黄河”的某一示意图，读图分析完成5～6题。</w:t>
      </w:r>
    </w:p>
    <w:p>
      <w:pPr>
        <w:pStyle w:val="2"/>
        <w:snapToGrid w:val="0"/>
        <w:jc w:val="left"/>
        <w:rPr>
          <w:rFonts w:hAnsi="宋体" w:cs="Times New Roman"/>
        </w:rPr>
      </w:pPr>
    </w:p>
    <w:p>
      <w:pPr>
        <w:pStyle w:val="2"/>
        <w:snapToGrid w:val="0"/>
        <w:jc w:val="left"/>
        <w:rPr>
          <w:rFonts w:hAnsi="宋体" w:cs="Times New Roman"/>
        </w:rPr>
      </w:pPr>
    </w:p>
    <w:p>
      <w:pPr>
        <w:pStyle w:val="2"/>
        <w:snapToGrid w:val="0"/>
        <w:jc w:val="left"/>
        <w:rPr>
          <w:rFonts w:hAnsi="宋体" w:cs="Times New Roman"/>
        </w:rPr>
      </w:pPr>
    </w:p>
    <w:p>
      <w:pPr>
        <w:pStyle w:val="2"/>
        <w:snapToGrid w:val="0"/>
        <w:jc w:val="left"/>
        <w:rPr>
          <w:rFonts w:hAnsi="宋体" w:cs="Times New Roman"/>
        </w:rPr>
      </w:pPr>
    </w:p>
    <w:p>
      <w:pPr>
        <w:pStyle w:val="2"/>
        <w:snapToGrid w:val="0"/>
        <w:jc w:val="left"/>
        <w:rPr>
          <w:rFonts w:hAnsi="宋体" w:cs="Times New Roman"/>
        </w:rPr>
      </w:pPr>
    </w:p>
    <w:p>
      <w:pPr>
        <w:pStyle w:val="2"/>
        <w:snapToGrid w:val="0"/>
        <w:jc w:val="left"/>
        <w:rPr>
          <w:rFonts w:hAnsi="宋体" w:cs="Times New Roman"/>
        </w:rPr>
      </w:pPr>
    </w:p>
    <w:p>
      <w:pPr>
        <w:pStyle w:val="2"/>
        <w:snapToGrid w:val="0"/>
        <w:jc w:val="left"/>
        <w:rPr>
          <w:rFonts w:hAnsi="宋体" w:cs="Times New Roman"/>
        </w:rPr>
      </w:pPr>
    </w:p>
    <w:p>
      <w:pPr>
        <w:pStyle w:val="2"/>
        <w:snapToGrid w:val="0"/>
        <w:jc w:val="left"/>
        <w:rPr>
          <w:rFonts w:hAnsi="宋体" w:cs="Times New Roman"/>
        </w:rPr>
      </w:pPr>
    </w:p>
    <w:p>
      <w:pPr>
        <w:pStyle w:val="2"/>
        <w:snapToGrid w:val="0"/>
        <w:jc w:val="left"/>
        <w:rPr>
          <w:rFonts w:hAnsi="宋体" w:cs="Times New Roman"/>
        </w:rPr>
      </w:pPr>
    </w:p>
    <w:p>
      <w:pPr>
        <w:pStyle w:val="2"/>
        <w:snapToGrid w:val="0"/>
        <w:jc w:val="left"/>
        <w:rPr>
          <w:rFonts w:hAnsi="宋体" w:cs="Times New Roman"/>
        </w:rPr>
      </w:pPr>
    </w:p>
    <w:p>
      <w:pPr>
        <w:pStyle w:val="2"/>
        <w:snapToGrid w:val="0"/>
        <w:ind w:firstLine="2835" w:firstLineChars="1350"/>
        <w:jc w:val="left"/>
        <w:rPr>
          <w:rFonts w:hAnsi="宋体" w:cs="Times New Roman"/>
        </w:rPr>
      </w:pPr>
      <w:r>
        <w:rPr>
          <w:rFonts w:hAnsi="宋体" w:cs="Times New Roman"/>
        </w:rPr>
        <w:t>黄河基础地理信息系统与“数字黄河”关系</w:t>
      </w:r>
    </w:p>
    <w:p>
      <w:pPr>
        <w:pStyle w:val="2"/>
        <w:snapToGrid w:val="0"/>
        <w:jc w:val="left"/>
        <w:rPr>
          <w:rFonts w:hAnsi="宋体" w:cs="Times New Roman"/>
        </w:rPr>
      </w:pPr>
    </w:p>
    <w:p>
      <w:pPr>
        <w:pStyle w:val="2"/>
        <w:snapToGrid w:val="0"/>
        <w:jc w:val="left"/>
        <w:rPr>
          <w:rFonts w:hAnsi="宋体" w:cs="Times New Roman"/>
        </w:rPr>
      </w:pPr>
      <w:r>
        <w:rPr>
          <w:rFonts w:hint="eastAsia" w:hAnsi="宋体" w:cs="Times New Roman"/>
        </w:rPr>
        <w:t>5</w:t>
      </w:r>
      <w:r>
        <w:rPr>
          <w:rFonts w:hAnsi="宋体" w:cs="Times New Roman"/>
        </w:rPr>
        <w:t>．上图反映“数字黄河”的叙述，不正确的是</w:t>
      </w:r>
      <w:r>
        <w:rPr>
          <w:rFonts w:hint="eastAsia" w:hAnsi="宋体" w:cs="Times New Roman"/>
        </w:rPr>
        <w:t xml:space="preserve">      </w:t>
      </w:r>
      <w:r>
        <w:rPr>
          <w:rFonts w:hAnsi="宋体" w:cs="Times New Roman"/>
        </w:rPr>
        <w:t>(　　)</w:t>
      </w:r>
    </w:p>
    <w:p>
      <w:pPr>
        <w:pStyle w:val="2"/>
        <w:snapToGrid w:val="0"/>
        <w:ind w:firstLine="210" w:firstLineChars="100"/>
        <w:jc w:val="left"/>
        <w:rPr>
          <w:rFonts w:hAnsi="宋体" w:cs="Times New Roman"/>
        </w:rPr>
      </w:pPr>
      <w:r>
        <w:rPr>
          <w:rFonts w:hAnsi="宋体" w:cs="Times New Roman"/>
        </w:rPr>
        <w:t>A．可以用来查阅获得黄河的有关信息</w:t>
      </w:r>
      <w:r>
        <w:rPr>
          <w:rFonts w:hint="eastAsia" w:hAnsi="宋体" w:cs="Times New Roman"/>
        </w:rPr>
        <w:t xml:space="preserve">     </w:t>
      </w:r>
      <w:r>
        <w:rPr>
          <w:rFonts w:hAnsi="宋体" w:cs="Times New Roman"/>
        </w:rPr>
        <w:t>B．“数字黄河”的建设需要不断完善和更新</w:t>
      </w:r>
    </w:p>
    <w:p>
      <w:pPr>
        <w:pStyle w:val="2"/>
        <w:snapToGrid w:val="0"/>
        <w:ind w:firstLine="210" w:firstLineChars="100"/>
        <w:jc w:val="left"/>
        <w:rPr>
          <w:rFonts w:hAnsi="宋体" w:cs="Times New Roman"/>
        </w:rPr>
      </w:pPr>
      <w:r>
        <w:rPr>
          <w:rFonts w:hAnsi="宋体" w:cs="Times New Roman"/>
        </w:rPr>
        <w:t>C．对普通老百姓而言，距离较远，价值不大</w:t>
      </w:r>
      <w:r>
        <w:rPr>
          <w:rFonts w:hint="eastAsia" w:hAnsi="宋体" w:cs="Times New Roman"/>
        </w:rPr>
        <w:t xml:space="preserve">  </w:t>
      </w:r>
      <w:r>
        <w:rPr>
          <w:rFonts w:hAnsi="宋体" w:cs="Times New Roman"/>
        </w:rPr>
        <w:t>D．可以用来指导黄河防汛和水量调度</w:t>
      </w:r>
    </w:p>
    <w:p>
      <w:pPr>
        <w:pStyle w:val="2"/>
        <w:snapToGrid w:val="0"/>
        <w:jc w:val="left"/>
        <w:rPr>
          <w:rFonts w:hAnsi="宋体" w:cs="Times New Roman"/>
        </w:rPr>
      </w:pPr>
      <w:r>
        <w:rPr>
          <w:rFonts w:hint="eastAsia" w:hAnsi="宋体" w:cs="Times New Roman"/>
        </w:rPr>
        <w:t>6</w:t>
      </w:r>
      <w:r>
        <w:rPr>
          <w:rFonts w:hAnsi="宋体" w:cs="Times New Roman"/>
        </w:rPr>
        <w:t>．有关数字地球的叙述，正确的是</w:t>
      </w:r>
      <w:r>
        <w:rPr>
          <w:rFonts w:hint="eastAsia" w:hAnsi="宋体" w:cs="Times New Roman"/>
        </w:rPr>
        <w:t xml:space="preserve">  </w:t>
      </w:r>
      <w:r>
        <w:rPr>
          <w:rFonts w:hAnsi="宋体" w:cs="Times New Roman"/>
        </w:rPr>
        <w:t>(　　)</w:t>
      </w:r>
    </w:p>
    <w:p>
      <w:pPr>
        <w:pStyle w:val="2"/>
        <w:snapToGrid w:val="0"/>
        <w:ind w:firstLine="420" w:firstLineChars="200"/>
        <w:jc w:val="left"/>
        <w:rPr>
          <w:rFonts w:hAnsi="宋体" w:cs="Times New Roman"/>
        </w:rPr>
      </w:pPr>
      <w:r>
        <w:rPr>
          <w:rFonts w:hAnsi="宋体" w:cs="Times New Roman"/>
        </w:rPr>
        <w:t>A．就是指3S技术的应用</w:t>
      </w:r>
      <w:r>
        <w:rPr>
          <w:rFonts w:hint="eastAsia" w:hAnsi="宋体" w:cs="Times New Roman"/>
        </w:rPr>
        <w:t xml:space="preserve">            </w:t>
      </w:r>
      <w:r>
        <w:rPr>
          <w:rFonts w:hAnsi="宋体" w:cs="Times New Roman"/>
        </w:rPr>
        <w:t>B．一个由数据和信息组成的地球</w:t>
      </w:r>
    </w:p>
    <w:p>
      <w:pPr>
        <w:pStyle w:val="2"/>
        <w:snapToGrid w:val="0"/>
        <w:ind w:firstLine="420" w:firstLineChars="200"/>
        <w:jc w:val="left"/>
        <w:rPr>
          <w:rFonts w:hAnsi="宋体" w:cs="Times New Roman"/>
        </w:rPr>
      </w:pPr>
      <w:r>
        <w:rPr>
          <w:rFonts w:hint="eastAsia" w:hAnsi="宋体"/>
        </w:rPr>
        <w:drawing>
          <wp:anchor distT="0" distB="0" distL="114300" distR="114300" simplePos="0" relativeHeight="251665408" behindDoc="1" locked="0" layoutInCell="1" allowOverlap="1">
            <wp:simplePos x="0" y="0"/>
            <wp:positionH relativeFrom="column">
              <wp:posOffset>4572000</wp:posOffset>
            </wp:positionH>
            <wp:positionV relativeFrom="paragraph">
              <wp:posOffset>1905</wp:posOffset>
            </wp:positionV>
            <wp:extent cx="1371600" cy="1296670"/>
            <wp:effectExtent l="19050" t="0" r="0" b="0"/>
            <wp:wrapTight wrapText="bothSides">
              <wp:wrapPolygon>
                <wp:start x="-300" y="0"/>
                <wp:lineTo x="-300" y="21262"/>
                <wp:lineTo x="21600" y="21262"/>
                <wp:lineTo x="21600" y="0"/>
                <wp:lineTo x="-300" y="0"/>
              </wp:wrapPolygon>
            </wp:wrapTight>
            <wp:docPr id="7" name="图片 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考资源网( www.ks5u.com)，中国最大的高考网站，您身边的高考专家。"/>
                    <pic:cNvPicPr>
                      <a:picLocks noChangeAspect="1" noChangeArrowheads="1"/>
                    </pic:cNvPicPr>
                  </pic:nvPicPr>
                  <pic:blipFill>
                    <a:blip r:embed="rId13"/>
                    <a:srcRect/>
                    <a:stretch>
                      <a:fillRect/>
                    </a:stretch>
                  </pic:blipFill>
                  <pic:spPr>
                    <a:xfrm>
                      <a:off x="0" y="0"/>
                      <a:ext cx="1371600" cy="1296670"/>
                    </a:xfrm>
                    <a:prstGeom prst="rect">
                      <a:avLst/>
                    </a:prstGeom>
                    <a:noFill/>
                    <a:ln w="9525">
                      <a:noFill/>
                      <a:miter lim="800000"/>
                      <a:headEnd/>
                      <a:tailEnd/>
                    </a:ln>
                  </pic:spPr>
                </pic:pic>
              </a:graphicData>
            </a:graphic>
          </wp:anchor>
        </w:drawing>
      </w:r>
      <w:r>
        <w:rPr>
          <w:rFonts w:hAnsi="宋体" w:cs="Times New Roman"/>
        </w:rPr>
        <w:t>C．主要反映现实问题，不能应用于可持续发展</w:t>
      </w:r>
    </w:p>
    <w:p>
      <w:pPr>
        <w:pStyle w:val="2"/>
        <w:ind w:firstLine="420" w:firstLineChars="200"/>
        <w:jc w:val="left"/>
        <w:rPr>
          <w:rFonts w:hAnsi="宋体" w:cs="Times New Roman"/>
        </w:rPr>
      </w:pPr>
      <w:r>
        <w:rPr>
          <w:rFonts w:hAnsi="宋体" w:cs="Times New Roman"/>
        </w:rPr>
        <w:t>D．可以方便地获取信息，模拟人类活动对环境产生的影响，</w:t>
      </w:r>
    </w:p>
    <w:p>
      <w:pPr>
        <w:pStyle w:val="2"/>
        <w:ind w:firstLine="735" w:firstLineChars="350"/>
        <w:jc w:val="left"/>
        <w:rPr>
          <w:rFonts w:hAnsi="宋体" w:cs="Times New Roman"/>
        </w:rPr>
      </w:pPr>
      <w:r>
        <w:rPr>
          <w:rFonts w:hAnsi="宋体" w:cs="Times New Roman"/>
        </w:rPr>
        <w:t>来制定可持续发展的对策</w:t>
      </w:r>
    </w:p>
    <w:p>
      <w:pPr>
        <w:ind w:firstLine="420" w:firstLineChars="200"/>
        <w:jc w:val="left"/>
        <w:rPr>
          <w:rFonts w:ascii="楷体_GB2312" w:eastAsia="楷体_GB2312"/>
          <w:szCs w:val="21"/>
        </w:rPr>
      </w:pPr>
      <w:r>
        <w:rPr>
          <w:rFonts w:hint="eastAsia" w:ascii="楷体_GB2312" w:eastAsia="楷体_GB2312"/>
          <w:szCs w:val="21"/>
        </w:rPr>
        <w:t>读地球公转示意图，完成第7题。</w:t>
      </w:r>
    </w:p>
    <w:p>
      <w:pPr>
        <w:ind w:firstLine="105" w:firstLineChars="50"/>
        <w:jc w:val="left"/>
        <w:rPr>
          <w:rFonts w:ascii="宋体" w:hAnsi="宋体"/>
          <w:szCs w:val="21"/>
        </w:rPr>
      </w:pPr>
      <w:r>
        <w:rPr>
          <w:rFonts w:hint="eastAsia" w:ascii="宋体" w:hAnsi="宋体"/>
          <w:szCs w:val="21"/>
        </w:rPr>
        <w:t>7．图中各点所代表的地理含义，表示正确的是</w:t>
      </w:r>
    </w:p>
    <w:p>
      <w:pPr>
        <w:ind w:firstLine="420" w:firstLineChars="200"/>
        <w:jc w:val="left"/>
        <w:rPr>
          <w:rFonts w:ascii="宋体" w:hAnsi="宋体"/>
          <w:szCs w:val="21"/>
        </w:rPr>
      </w:pPr>
      <w:r>
        <w:rPr>
          <w:rFonts w:hint="eastAsia" w:ascii="宋体" w:hAnsi="宋体"/>
          <w:szCs w:val="21"/>
        </w:rPr>
        <w:t>A．L—北半球冬至         B．N—北半球夏至</w:t>
      </w:r>
    </w:p>
    <w:p>
      <w:pPr>
        <w:ind w:firstLine="420" w:firstLineChars="200"/>
        <w:jc w:val="left"/>
        <w:rPr>
          <w:rFonts w:ascii="宋体" w:hAnsi="宋体"/>
          <w:szCs w:val="21"/>
        </w:rPr>
      </w:pPr>
      <w:r>
        <w:rPr>
          <w:rFonts w:hint="eastAsia" w:ascii="宋体" w:hAnsi="宋体"/>
          <w:szCs w:val="21"/>
        </w:rPr>
        <w:t>C．O—北半球春分         D．F—北半球秋分</w:t>
      </w:r>
    </w:p>
    <w:p>
      <w:pPr>
        <w:pStyle w:val="13"/>
        <w:jc w:val="left"/>
        <w:rPr>
          <w:rFonts w:ascii="楷体_GB2312" w:hAnsi="宋体" w:eastAsia="楷体_GB2312"/>
          <w:szCs w:val="21"/>
        </w:rPr>
      </w:pPr>
      <w:r>
        <w:rPr>
          <w:rFonts w:hint="eastAsia" w:ascii="楷体_GB2312" w:hAnsi="宋体" w:eastAsia="楷体_GB2312"/>
          <w:szCs w:val="21"/>
        </w:rPr>
        <w:t>【成都一诊】图2为我国某地区1985年和2000年城市交通图，读图回答8-9题。</w:t>
      </w:r>
    </w:p>
    <w:p>
      <w:pPr>
        <w:pStyle w:val="13"/>
        <w:jc w:val="left"/>
        <w:rPr>
          <w:rFonts w:ascii="楷体_GB2312" w:hAnsi="宋体" w:eastAsia="楷体_GB2312"/>
          <w:szCs w:val="21"/>
        </w:rPr>
      </w:pPr>
      <w:r>
        <w:drawing>
          <wp:anchor distT="0" distB="0" distL="114300" distR="114300" simplePos="0" relativeHeight="251667456" behindDoc="1" locked="0" layoutInCell="1" allowOverlap="1">
            <wp:simplePos x="0" y="0"/>
            <wp:positionH relativeFrom="column">
              <wp:posOffset>0</wp:posOffset>
            </wp:positionH>
            <wp:positionV relativeFrom="paragraph">
              <wp:posOffset>44450</wp:posOffset>
            </wp:positionV>
            <wp:extent cx="5267325" cy="1504950"/>
            <wp:effectExtent l="19050" t="0" r="9525" b="0"/>
            <wp:wrapTight wrapText="bothSides">
              <wp:wrapPolygon>
                <wp:start x="-78" y="0"/>
                <wp:lineTo x="-78" y="21327"/>
                <wp:lineTo x="21639" y="21327"/>
                <wp:lineTo x="21639" y="0"/>
                <wp:lineTo x="-78"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srcRect/>
                    <a:stretch>
                      <a:fillRect/>
                    </a:stretch>
                  </pic:blipFill>
                  <pic:spPr>
                    <a:xfrm>
                      <a:off x="0" y="0"/>
                      <a:ext cx="5267325" cy="1504950"/>
                    </a:xfrm>
                    <a:prstGeom prst="rect">
                      <a:avLst/>
                    </a:prstGeom>
                    <a:noFill/>
                    <a:ln w="9525">
                      <a:noFill/>
                      <a:miter lim="800000"/>
                      <a:headEnd/>
                      <a:tailEnd/>
                    </a:ln>
                  </pic:spPr>
                </pic:pic>
              </a:graphicData>
            </a:graphic>
          </wp:anchor>
        </w:drawing>
      </w:r>
      <w:r>
        <w:rPr>
          <w:rFonts w:hint="eastAsia" w:ascii="宋体" w:hAnsi="宋体"/>
          <w:szCs w:val="21"/>
        </w:rPr>
        <w:t>8．由图不能直接得出的结论是</w:t>
      </w:r>
    </w:p>
    <w:p>
      <w:pPr>
        <w:pStyle w:val="13"/>
        <w:jc w:val="left"/>
        <w:rPr>
          <w:rFonts w:ascii="宋体" w:hAnsi="宋体"/>
          <w:szCs w:val="21"/>
        </w:rPr>
      </w:pPr>
      <w:r>
        <w:rPr>
          <w:rFonts w:hint="eastAsia" w:ascii="宋体" w:hAnsi="宋体"/>
          <w:szCs w:val="21"/>
        </w:rPr>
        <w:t xml:space="preserve">    A.城市用地规模扩大   B．城市人口比重提高   C.城市人口增多   D．城市数量增多</w:t>
      </w:r>
    </w:p>
    <w:p>
      <w:pPr>
        <w:pStyle w:val="13"/>
        <w:jc w:val="left"/>
        <w:rPr>
          <w:rFonts w:ascii="宋体" w:hAnsi="宋体"/>
          <w:szCs w:val="21"/>
        </w:rPr>
      </w:pPr>
      <w:r>
        <w:rPr>
          <w:rFonts w:hint="eastAsia" w:ascii="宋体" w:hAnsi="宋体"/>
          <w:szCs w:val="21"/>
        </w:rPr>
        <w:t>9．影响该地区西部交通线稀少的主要自然原因是</w:t>
      </w:r>
    </w:p>
    <w:p>
      <w:pPr>
        <w:pStyle w:val="13"/>
        <w:jc w:val="left"/>
        <w:rPr>
          <w:rFonts w:ascii="宋体" w:hAnsi="宋体"/>
          <w:szCs w:val="21"/>
        </w:rPr>
      </w:pPr>
      <w:r>
        <w:rPr>
          <w:rFonts w:hint="eastAsia" w:ascii="宋体" w:hAnsi="宋体"/>
          <w:szCs w:val="21"/>
        </w:rPr>
        <w:t xml:space="preserve">    A.地形崎岖    B．暴雨频发    C.冻土广布    D．矿产稀少</w:t>
      </w:r>
    </w:p>
    <w:tbl>
      <w:tblPr>
        <w:tblStyle w:val="10"/>
        <w:tblpPr w:leftFromText="180" w:rightFromText="180" w:vertAnchor="text" w:horzAnchor="page" w:tblpX="13151" w:tblpY="1334"/>
        <w:tblOverlap w:val="never"/>
        <w:tblW w:w="6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5"/>
        <w:gridCol w:w="1079"/>
        <w:gridCol w:w="1079"/>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5" w:type="dxa"/>
            <w:vAlign w:val="center"/>
          </w:tcPr>
          <w:p>
            <w:pPr>
              <w:pStyle w:val="2"/>
              <w:jc w:val="left"/>
              <w:rPr>
                <w:rFonts w:hAnsi="宋体" w:cs="宋体"/>
              </w:rPr>
            </w:pPr>
          </w:p>
        </w:tc>
        <w:tc>
          <w:tcPr>
            <w:tcW w:w="1079" w:type="dxa"/>
            <w:vAlign w:val="center"/>
          </w:tcPr>
          <w:p>
            <w:pPr>
              <w:pStyle w:val="2"/>
              <w:jc w:val="left"/>
              <w:rPr>
                <w:rFonts w:hAnsi="宋体" w:cs="宋体"/>
              </w:rPr>
            </w:pPr>
            <w:r>
              <w:rPr>
                <w:rFonts w:hint="eastAsia" w:hAnsi="宋体" w:cs="宋体"/>
              </w:rPr>
              <w:t>2002年</w:t>
            </w:r>
          </w:p>
        </w:tc>
        <w:tc>
          <w:tcPr>
            <w:tcW w:w="1079" w:type="dxa"/>
            <w:vAlign w:val="center"/>
          </w:tcPr>
          <w:p>
            <w:pPr>
              <w:pStyle w:val="2"/>
              <w:jc w:val="left"/>
              <w:rPr>
                <w:rFonts w:hAnsi="宋体" w:cs="宋体"/>
              </w:rPr>
            </w:pPr>
            <w:r>
              <w:rPr>
                <w:rFonts w:hint="eastAsia" w:hAnsi="宋体" w:cs="宋体"/>
              </w:rPr>
              <w:t>2012年</w:t>
            </w:r>
          </w:p>
        </w:tc>
        <w:tc>
          <w:tcPr>
            <w:tcW w:w="1236" w:type="dxa"/>
            <w:vAlign w:val="center"/>
          </w:tcPr>
          <w:p>
            <w:pPr>
              <w:pStyle w:val="2"/>
              <w:jc w:val="left"/>
              <w:rPr>
                <w:rFonts w:hAnsi="宋体" w:cs="宋体"/>
              </w:rPr>
            </w:pPr>
            <w:r>
              <w:rPr>
                <w:rFonts w:hint="eastAsia" w:hAnsi="宋体" w:cs="宋体"/>
              </w:rPr>
              <w:t>年均增长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5" w:type="dxa"/>
            <w:vAlign w:val="center"/>
          </w:tcPr>
          <w:p>
            <w:pPr>
              <w:pStyle w:val="2"/>
              <w:jc w:val="left"/>
              <w:rPr>
                <w:rFonts w:hAnsi="宋体" w:cs="宋体"/>
              </w:rPr>
            </w:pPr>
            <w:r>
              <w:rPr>
                <w:rFonts w:hint="eastAsia" w:hAnsi="宋体" w:cs="宋体"/>
              </w:rPr>
              <w:t>城镇化率(%)</w:t>
            </w:r>
          </w:p>
        </w:tc>
        <w:tc>
          <w:tcPr>
            <w:tcW w:w="1079" w:type="dxa"/>
            <w:vAlign w:val="center"/>
          </w:tcPr>
          <w:p>
            <w:pPr>
              <w:pStyle w:val="2"/>
              <w:jc w:val="left"/>
              <w:rPr>
                <w:rFonts w:hAnsi="宋体" w:cs="宋体"/>
              </w:rPr>
            </w:pPr>
            <w:r>
              <w:rPr>
                <w:rFonts w:hint="eastAsia" w:hAnsi="宋体" w:cs="宋体"/>
              </w:rPr>
              <w:t>30.09</w:t>
            </w:r>
          </w:p>
        </w:tc>
        <w:tc>
          <w:tcPr>
            <w:tcW w:w="1079" w:type="dxa"/>
            <w:vAlign w:val="center"/>
          </w:tcPr>
          <w:p>
            <w:pPr>
              <w:pStyle w:val="2"/>
              <w:jc w:val="left"/>
              <w:rPr>
                <w:rFonts w:hAnsi="宋体" w:cs="宋体"/>
              </w:rPr>
            </w:pPr>
            <w:r>
              <w:rPr>
                <w:rFonts w:hint="eastAsia" w:hAnsi="宋体" w:cs="宋体"/>
              </w:rPr>
              <w:t>52.57</w:t>
            </w:r>
          </w:p>
        </w:tc>
        <w:tc>
          <w:tcPr>
            <w:tcW w:w="1236" w:type="dxa"/>
            <w:vAlign w:val="center"/>
          </w:tcPr>
          <w:p>
            <w:pPr>
              <w:pStyle w:val="2"/>
              <w:jc w:val="left"/>
              <w:rPr>
                <w:rFonts w:hAnsi="宋体" w:cs="宋体"/>
              </w:rPr>
            </w:pPr>
            <w:r>
              <w:rPr>
                <w:rFonts w:hint="eastAsia" w:hAnsi="宋体" w:cs="宋体"/>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5" w:type="dxa"/>
            <w:vAlign w:val="center"/>
          </w:tcPr>
          <w:p>
            <w:pPr>
              <w:pStyle w:val="2"/>
              <w:jc w:val="left"/>
              <w:rPr>
                <w:rFonts w:hAnsi="宋体" w:cs="宋体"/>
              </w:rPr>
            </w:pPr>
            <w:r>
              <w:rPr>
                <w:rFonts w:hint="eastAsia" w:hAnsi="宋体" w:cs="宋体"/>
              </w:rPr>
              <w:t>户籍人口比率(%)</w:t>
            </w:r>
          </w:p>
        </w:tc>
        <w:tc>
          <w:tcPr>
            <w:tcW w:w="1079" w:type="dxa"/>
            <w:vAlign w:val="center"/>
          </w:tcPr>
          <w:p>
            <w:pPr>
              <w:pStyle w:val="2"/>
              <w:jc w:val="left"/>
              <w:rPr>
                <w:rFonts w:hAnsi="宋体" w:cs="宋体"/>
              </w:rPr>
            </w:pPr>
            <w:r>
              <w:rPr>
                <w:rFonts w:hint="eastAsia" w:hAnsi="宋体" w:cs="宋体"/>
              </w:rPr>
              <w:t>27.89</w:t>
            </w:r>
          </w:p>
        </w:tc>
        <w:tc>
          <w:tcPr>
            <w:tcW w:w="1079" w:type="dxa"/>
            <w:vAlign w:val="center"/>
          </w:tcPr>
          <w:p>
            <w:pPr>
              <w:pStyle w:val="2"/>
              <w:jc w:val="left"/>
              <w:rPr>
                <w:rFonts w:hAnsi="宋体" w:cs="宋体"/>
              </w:rPr>
            </w:pPr>
            <w:r>
              <w:rPr>
                <w:rFonts w:hint="eastAsia" w:hAnsi="宋体" w:cs="宋体"/>
              </w:rPr>
              <w:t>35.29</w:t>
            </w:r>
          </w:p>
        </w:tc>
        <w:tc>
          <w:tcPr>
            <w:tcW w:w="1236" w:type="dxa"/>
            <w:vAlign w:val="center"/>
          </w:tcPr>
          <w:p>
            <w:pPr>
              <w:pStyle w:val="2"/>
              <w:jc w:val="left"/>
              <w:rPr>
                <w:rFonts w:hAnsi="宋体" w:cs="宋体"/>
              </w:rPr>
            </w:pPr>
            <w:r>
              <w:rPr>
                <w:rFonts w:hint="eastAsia" w:hAnsi="宋体" w:cs="宋体"/>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5" w:type="dxa"/>
            <w:vAlign w:val="center"/>
          </w:tcPr>
          <w:p>
            <w:pPr>
              <w:pStyle w:val="2"/>
              <w:jc w:val="left"/>
              <w:rPr>
                <w:rFonts w:hAnsi="宋体" w:cs="宋体"/>
              </w:rPr>
            </w:pPr>
            <w:r>
              <w:rPr>
                <w:rFonts w:hint="eastAsia" w:hAnsi="宋体" w:cs="宋体"/>
              </w:rPr>
              <w:t>举家迁移比率(%)</w:t>
            </w:r>
          </w:p>
        </w:tc>
        <w:tc>
          <w:tcPr>
            <w:tcW w:w="1079" w:type="dxa"/>
            <w:vAlign w:val="center"/>
          </w:tcPr>
          <w:p>
            <w:pPr>
              <w:pStyle w:val="2"/>
              <w:jc w:val="left"/>
              <w:rPr>
                <w:rFonts w:hAnsi="宋体" w:cs="宋体"/>
              </w:rPr>
            </w:pPr>
            <w:r>
              <w:rPr>
                <w:rFonts w:hint="eastAsia" w:hAnsi="宋体" w:cs="宋体"/>
              </w:rPr>
              <w:t>22.38</w:t>
            </w:r>
          </w:p>
        </w:tc>
        <w:tc>
          <w:tcPr>
            <w:tcW w:w="1079" w:type="dxa"/>
            <w:vAlign w:val="center"/>
          </w:tcPr>
          <w:p>
            <w:pPr>
              <w:pStyle w:val="2"/>
              <w:jc w:val="left"/>
              <w:rPr>
                <w:rFonts w:hAnsi="宋体" w:cs="宋体"/>
              </w:rPr>
            </w:pPr>
            <w:r>
              <w:rPr>
                <w:rFonts w:hint="eastAsia" w:hAnsi="宋体" w:cs="宋体"/>
              </w:rPr>
              <w:t>20.66</w:t>
            </w:r>
          </w:p>
        </w:tc>
        <w:tc>
          <w:tcPr>
            <w:tcW w:w="1236" w:type="dxa"/>
            <w:vAlign w:val="center"/>
          </w:tcPr>
          <w:p>
            <w:pPr>
              <w:pStyle w:val="2"/>
              <w:jc w:val="left"/>
              <w:rPr>
                <w:rFonts w:hAnsi="宋体" w:cs="宋体"/>
              </w:rPr>
            </w:pPr>
            <w:r>
              <w:rPr>
                <w:rFonts w:hint="eastAsia" w:hAnsi="宋体" w:cs="宋体"/>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5" w:type="dxa"/>
            <w:vAlign w:val="center"/>
          </w:tcPr>
          <w:p>
            <w:pPr>
              <w:pStyle w:val="2"/>
              <w:jc w:val="left"/>
              <w:rPr>
                <w:rFonts w:hAnsi="宋体" w:cs="宋体"/>
              </w:rPr>
            </w:pPr>
            <w:r>
              <w:rPr>
                <w:rFonts w:hint="eastAsia" w:hAnsi="宋体" w:cs="宋体"/>
              </w:rPr>
              <w:t>城市建成区面积(km</w:t>
            </w:r>
            <w:r>
              <w:rPr>
                <w:rFonts w:hint="eastAsia" w:hAnsi="宋体" w:cs="宋体"/>
                <w:vertAlign w:val="superscript"/>
              </w:rPr>
              <w:t>2</w:t>
            </w:r>
            <w:r>
              <w:rPr>
                <w:rFonts w:hint="eastAsia" w:hAnsi="宋体" w:cs="宋体"/>
              </w:rPr>
              <w:t>)</w:t>
            </w:r>
          </w:p>
        </w:tc>
        <w:tc>
          <w:tcPr>
            <w:tcW w:w="1079" w:type="dxa"/>
            <w:vAlign w:val="center"/>
          </w:tcPr>
          <w:p>
            <w:pPr>
              <w:pStyle w:val="2"/>
              <w:jc w:val="left"/>
              <w:rPr>
                <w:rFonts w:hAnsi="宋体" w:cs="宋体"/>
              </w:rPr>
            </w:pPr>
            <w:r>
              <w:rPr>
                <w:rFonts w:hint="eastAsia" w:hAnsi="宋体" w:cs="宋体"/>
              </w:rPr>
              <w:t>25 973</w:t>
            </w:r>
          </w:p>
        </w:tc>
        <w:tc>
          <w:tcPr>
            <w:tcW w:w="1079" w:type="dxa"/>
            <w:vAlign w:val="center"/>
          </w:tcPr>
          <w:p>
            <w:pPr>
              <w:pStyle w:val="2"/>
              <w:jc w:val="left"/>
              <w:rPr>
                <w:rFonts w:hAnsi="宋体" w:cs="宋体"/>
              </w:rPr>
            </w:pPr>
            <w:r>
              <w:rPr>
                <w:rFonts w:hint="eastAsia" w:hAnsi="宋体" w:cs="宋体"/>
              </w:rPr>
              <w:t>45 565</w:t>
            </w:r>
          </w:p>
        </w:tc>
        <w:tc>
          <w:tcPr>
            <w:tcW w:w="1236" w:type="dxa"/>
            <w:vAlign w:val="center"/>
          </w:tcPr>
          <w:p>
            <w:pPr>
              <w:pStyle w:val="2"/>
              <w:jc w:val="left"/>
              <w:rPr>
                <w:rFonts w:hAnsi="宋体" w:cs="宋体"/>
              </w:rPr>
            </w:pPr>
            <w:r>
              <w:rPr>
                <w:rFonts w:hint="eastAsia" w:hAnsi="宋体" w:cs="宋体"/>
              </w:rPr>
              <w:t>5.78%</w:t>
            </w:r>
          </w:p>
        </w:tc>
      </w:tr>
    </w:tbl>
    <w:p>
      <w:pPr>
        <w:jc w:val="left"/>
        <w:rPr>
          <w:rFonts w:ascii="宋体" w:hAnsi="宋体"/>
          <w:szCs w:val="21"/>
        </w:rPr>
      </w:pPr>
      <w:r>
        <w:rPr>
          <w:rFonts w:hint="eastAsia" w:ascii="宋体" w:hAnsi="宋体"/>
          <w:szCs w:val="21"/>
        </w:rPr>
        <w:t>10.下表为某地区主要工业产品年内产值占总产值的百分比变化图，该地区10年间发生的变化，根据表格可以判断：</w:t>
      </w:r>
    </w:p>
    <w:p>
      <w:pPr>
        <w:ind w:firstLine="420" w:firstLineChars="200"/>
        <w:jc w:val="left"/>
        <w:rPr>
          <w:rFonts w:ascii="宋体" w:hAnsi="宋体"/>
          <w:szCs w:val="21"/>
        </w:rPr>
      </w:pPr>
      <w:r>
        <w:rPr>
          <w:rFonts w:hint="eastAsia" w:ascii="宋体" w:hAnsi="宋体"/>
          <w:szCs w:val="21"/>
        </w:rPr>
        <w:t xml:space="preserve">A．产业结构升级   B. 生产效益降低  C.廉价劳动力涌入  D.纺织品产值提高 </w:t>
      </w:r>
      <w:r>
        <w:drawing>
          <wp:anchor distT="0" distB="0" distL="114300" distR="114300" simplePos="0" relativeHeight="251668480" behindDoc="1" locked="0" layoutInCell="1" allowOverlap="1">
            <wp:simplePos x="0" y="0"/>
            <wp:positionH relativeFrom="column">
              <wp:posOffset>0</wp:posOffset>
            </wp:positionH>
            <wp:positionV relativeFrom="paragraph">
              <wp:posOffset>41275</wp:posOffset>
            </wp:positionV>
            <wp:extent cx="5267325" cy="695325"/>
            <wp:effectExtent l="19050" t="0" r="9525" b="0"/>
            <wp:wrapTight wrapText="bothSides">
              <wp:wrapPolygon>
                <wp:start x="-78" y="0"/>
                <wp:lineTo x="-78" y="21304"/>
                <wp:lineTo x="21639" y="21304"/>
                <wp:lineTo x="21639" y="0"/>
                <wp:lineTo x="-78"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srcRect/>
                    <a:stretch>
                      <a:fillRect/>
                    </a:stretch>
                  </pic:blipFill>
                  <pic:spPr>
                    <a:xfrm>
                      <a:off x="0" y="0"/>
                      <a:ext cx="5267325" cy="695325"/>
                    </a:xfrm>
                    <a:prstGeom prst="rect">
                      <a:avLst/>
                    </a:prstGeom>
                    <a:noFill/>
                    <a:ln w="9525">
                      <a:noFill/>
                      <a:miter lim="800000"/>
                      <a:headEnd/>
                      <a:tailEnd/>
                    </a:ln>
                  </pic:spPr>
                </pic:pic>
              </a:graphicData>
            </a:graphic>
          </wp:anchor>
        </w:drawing>
      </w:r>
    </w:p>
    <w:p>
      <w:pPr>
        <w:jc w:val="left"/>
        <w:rPr>
          <w:rFonts w:ascii="楷体_GB2312" w:hAnsi="宋体" w:eastAsia="楷体_GB2312"/>
          <w:szCs w:val="21"/>
        </w:rPr>
      </w:pPr>
      <w:r>
        <w:rPr>
          <w:rFonts w:hint="eastAsia" w:ascii="楷体_GB2312" w:hAnsi="宋体" w:eastAsia="楷体_GB2312"/>
        </w:rPr>
        <w:drawing>
          <wp:anchor distT="0" distB="0" distL="114300" distR="114300" simplePos="0" relativeHeight="251664384" behindDoc="1" locked="0" layoutInCell="1" allowOverlap="1">
            <wp:simplePos x="0" y="0"/>
            <wp:positionH relativeFrom="column">
              <wp:posOffset>1714500</wp:posOffset>
            </wp:positionH>
            <wp:positionV relativeFrom="paragraph">
              <wp:posOffset>586740</wp:posOffset>
            </wp:positionV>
            <wp:extent cx="4343400" cy="1783080"/>
            <wp:effectExtent l="0" t="0" r="0" b="0"/>
            <wp:wrapTight wrapText="bothSides">
              <wp:wrapPolygon>
                <wp:start x="947" y="0"/>
                <wp:lineTo x="947" y="462"/>
                <wp:lineTo x="1611" y="3692"/>
                <wp:lineTo x="284" y="5077"/>
                <wp:lineTo x="95" y="9462"/>
                <wp:lineTo x="758" y="11077"/>
                <wp:lineTo x="1705" y="11077"/>
                <wp:lineTo x="758" y="14538"/>
                <wp:lineTo x="758" y="21000"/>
                <wp:lineTo x="3316" y="21462"/>
                <wp:lineTo x="14305" y="21462"/>
                <wp:lineTo x="21600" y="21462"/>
                <wp:lineTo x="21600" y="0"/>
                <wp:lineTo x="947" y="0"/>
              </wp:wrapPolygon>
            </wp:wrapTight>
            <wp:docPr id="2"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 "/>
                    <pic:cNvPicPr>
                      <a:picLocks noChangeAspect="1" noChangeArrowheads="1"/>
                    </pic:cNvPicPr>
                  </pic:nvPicPr>
                  <pic:blipFill>
                    <a:blip r:embed="rId16">
                      <a:clrChange>
                        <a:clrFrom>
                          <a:srgbClr val="FFFFFF"/>
                        </a:clrFrom>
                        <a:clrTo>
                          <a:srgbClr val="FFFFFF">
                            <a:alpha val="0"/>
                          </a:srgbClr>
                        </a:clrTo>
                      </a:clrChange>
                      <a:lum bright="-20000"/>
                    </a:blip>
                    <a:srcRect l="2133" b="3670"/>
                    <a:stretch>
                      <a:fillRect/>
                    </a:stretch>
                  </pic:blipFill>
                  <pic:spPr>
                    <a:xfrm>
                      <a:off x="0" y="0"/>
                      <a:ext cx="4343400" cy="1783080"/>
                    </a:xfrm>
                    <a:prstGeom prst="rect">
                      <a:avLst/>
                    </a:prstGeom>
                    <a:noFill/>
                    <a:ln w="9525">
                      <a:noFill/>
                      <a:miter lim="800000"/>
                      <a:headEnd/>
                      <a:tailEnd/>
                    </a:ln>
                  </pic:spPr>
                </pic:pic>
              </a:graphicData>
            </a:graphic>
          </wp:anchor>
        </w:drawing>
      </w:r>
      <w:r>
        <w:rPr>
          <w:rFonts w:hint="eastAsia" w:ascii="楷体_GB2312" w:hAnsi="宋体" w:eastAsia="楷体_GB2312"/>
        </w:rPr>
        <w:t>【衡水五调】下图为1978～2006年我国粮食作物稻谷、小麦、玉米生产的MI指数值变化图，图中MI指数值越大，表示农作物空间相关程度(集中程度)越高，即一个地区的某种经济特征变量受到邻近地区同一经济特征变量的影响程度也越大，反之越小。读图完成11题。</w:t>
      </w:r>
    </w:p>
    <w:p>
      <w:pPr>
        <w:pStyle w:val="13"/>
        <w:jc w:val="left"/>
        <w:rPr>
          <w:rFonts w:ascii="宋体" w:hAnsi="宋体"/>
          <w:szCs w:val="21"/>
        </w:rPr>
      </w:pPr>
      <w:r>
        <w:rPr>
          <w:rFonts w:hint="eastAsia" w:ascii="宋体" w:hAnsi="宋体"/>
          <w:szCs w:val="21"/>
        </w:rPr>
        <w:t>11.</w:t>
      </w:r>
      <w:r>
        <w:rPr>
          <w:rFonts w:ascii="宋体" w:hAnsi="宋体"/>
          <w:szCs w:val="21"/>
        </w:rPr>
        <w:t>下列关于1978～2006年三种粮食作物分布的说法，正确的是</w:t>
      </w:r>
    </w:p>
    <w:p>
      <w:pPr>
        <w:pStyle w:val="13"/>
        <w:jc w:val="left"/>
        <w:rPr>
          <w:rFonts w:ascii="宋体" w:hAnsi="宋体"/>
          <w:szCs w:val="21"/>
        </w:rPr>
      </w:pPr>
      <w:r>
        <w:rPr>
          <w:rFonts w:ascii="宋体" w:hAnsi="宋体"/>
          <w:szCs w:val="21"/>
        </w:rPr>
        <w:t>A．稻谷种植区域越来越集中</w:t>
      </w:r>
      <w:r>
        <w:rPr>
          <w:rFonts w:hint="eastAsia" w:ascii="宋体" w:hAnsi="宋体"/>
          <w:szCs w:val="21"/>
        </w:rPr>
        <w:t xml:space="preserve">            </w:t>
      </w:r>
    </w:p>
    <w:p>
      <w:pPr>
        <w:pStyle w:val="13"/>
        <w:jc w:val="left"/>
        <w:rPr>
          <w:rFonts w:ascii="宋体" w:hAnsi="宋体"/>
          <w:szCs w:val="21"/>
        </w:rPr>
      </w:pPr>
      <w:r>
        <w:rPr>
          <w:rFonts w:ascii="宋体" w:hAnsi="宋体"/>
          <w:szCs w:val="21"/>
        </w:rPr>
        <w:t>B．区域分布的集中程度变化最小的是小麦</w:t>
      </w:r>
    </w:p>
    <w:p>
      <w:pPr>
        <w:pStyle w:val="13"/>
        <w:jc w:val="left"/>
        <w:rPr>
          <w:rFonts w:ascii="宋体" w:hAnsi="宋体"/>
          <w:szCs w:val="21"/>
        </w:rPr>
      </w:pPr>
      <w:r>
        <w:rPr>
          <w:rFonts w:ascii="宋体" w:hAnsi="宋体"/>
          <w:szCs w:val="21"/>
        </w:rPr>
        <w:t xml:space="preserve">C．玉米生产的区域化集中程度一直低于小麦 </w:t>
      </w:r>
      <w:r>
        <w:rPr>
          <w:rFonts w:hint="eastAsia" w:ascii="宋体" w:hAnsi="宋体"/>
          <w:szCs w:val="21"/>
        </w:rPr>
        <w:t xml:space="preserve">   </w:t>
      </w:r>
    </w:p>
    <w:p>
      <w:pPr>
        <w:pStyle w:val="13"/>
        <w:jc w:val="left"/>
        <w:rPr>
          <w:rFonts w:ascii="宋体" w:hAnsi="宋体"/>
          <w:szCs w:val="21"/>
        </w:rPr>
      </w:pPr>
      <w:r>
        <w:rPr>
          <w:rFonts w:ascii="宋体" w:hAnsi="宋体"/>
          <w:szCs w:val="21"/>
        </w:rPr>
        <w:t>D．稻谷的种植面积越来越小</w:t>
      </w:r>
    </w:p>
    <w:p>
      <w:pPr>
        <w:jc w:val="left"/>
        <w:rPr>
          <w:rFonts w:ascii="宋体" w:hAnsi="宋体"/>
          <w:bCs/>
          <w:szCs w:val="21"/>
        </w:rPr>
      </w:pPr>
      <w:r>
        <w:rPr>
          <w:rFonts w:hint="eastAsia" w:ascii="宋体" w:hAnsi="宋体"/>
          <w:szCs w:val="21"/>
        </w:rPr>
        <w:t>40.【2015届湛江调研】</w:t>
      </w:r>
      <w:r>
        <w:rPr>
          <w:rFonts w:hint="eastAsia" w:ascii="宋体" w:hAnsi="宋体"/>
          <w:bCs/>
          <w:szCs w:val="21"/>
        </w:rPr>
        <w:t>中国国家主席习近平7月18日至20日对阿根廷进行国事访问。读相关材料，回答问题。（28分）</w:t>
      </w:r>
    </w:p>
    <w:p>
      <w:pPr>
        <w:jc w:val="left"/>
        <w:rPr>
          <w:rFonts w:ascii="宋体" w:hAnsi="宋体"/>
          <w:bCs/>
          <w:szCs w:val="21"/>
        </w:rPr>
      </w:pPr>
      <w:r>
        <w:rPr>
          <w:rFonts w:hint="eastAsia" w:ascii="宋体" w:hAnsi="宋体"/>
          <w:b/>
          <w:bCs/>
          <w:szCs w:val="21"/>
        </w:rPr>
        <w:t>材料一</w:t>
      </w:r>
      <w:r>
        <w:rPr>
          <w:rFonts w:hint="eastAsia" w:ascii="宋体" w:hAnsi="宋体"/>
          <w:bCs/>
          <w:szCs w:val="21"/>
        </w:rPr>
        <w:t xml:space="preserve">  图6为阿根廷地理简图，图7为图6中方框区域的放大图</w:t>
      </w:r>
    </w:p>
    <w:p>
      <w:pPr>
        <w:jc w:val="left"/>
        <w:rPr>
          <w:rFonts w:ascii="宋体" w:hAnsi="宋体"/>
          <w:bCs/>
          <w:szCs w:val="21"/>
        </w:rPr>
      </w:pPr>
      <w:r>
        <w:rPr>
          <w:rFonts w:hint="eastAsia" w:ascii="宋体" w:hAnsi="宋体"/>
          <w:bCs/>
          <w:szCs w:val="21"/>
        </w:rPr>
        <w:drawing>
          <wp:inline distT="0" distB="0" distL="0" distR="0">
            <wp:extent cx="5257800" cy="29527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srcRect/>
                    <a:stretch>
                      <a:fillRect/>
                    </a:stretch>
                  </pic:blipFill>
                  <pic:spPr>
                    <a:xfrm>
                      <a:off x="0" y="0"/>
                      <a:ext cx="5257800" cy="2952750"/>
                    </a:xfrm>
                    <a:prstGeom prst="rect">
                      <a:avLst/>
                    </a:prstGeom>
                    <a:noFill/>
                    <a:ln w="9525">
                      <a:noFill/>
                      <a:miter lim="800000"/>
                      <a:headEnd/>
                      <a:tailEnd/>
                    </a:ln>
                  </pic:spPr>
                </pic:pic>
              </a:graphicData>
            </a:graphic>
          </wp:inline>
        </w:drawing>
      </w:r>
    </w:p>
    <w:p>
      <w:pPr>
        <w:jc w:val="left"/>
        <w:rPr>
          <w:rFonts w:ascii="宋体" w:hAnsi="宋体"/>
          <w:bCs/>
          <w:szCs w:val="21"/>
        </w:rPr>
      </w:pPr>
      <w:r>
        <w:rPr>
          <w:rFonts w:hint="eastAsia" w:ascii="宋体" w:hAnsi="宋体"/>
          <w:b/>
          <w:bCs/>
          <w:szCs w:val="21"/>
        </w:rPr>
        <w:t>材料二</w:t>
      </w:r>
      <w:r>
        <w:rPr>
          <w:rFonts w:hint="eastAsia" w:ascii="宋体" w:hAnsi="宋体"/>
          <w:bCs/>
          <w:szCs w:val="21"/>
        </w:rPr>
        <w:t xml:space="preserve"> 习主席在阿根廷期间，品尝了该国生产的葡萄酒。阿根廷是</w:t>
      </w:r>
      <w:r>
        <w:fldChar w:fldCharType="begin"/>
      </w:r>
      <w:r>
        <w:instrText xml:space="preserve"> HYPERLINK "http://baike.baidu.com/view/3225.htm" \t "_blank" </w:instrText>
      </w:r>
      <w:r>
        <w:fldChar w:fldCharType="separate"/>
      </w:r>
      <w:r>
        <w:rPr>
          <w:rFonts w:hint="eastAsia" w:ascii="宋体" w:hAnsi="宋体"/>
          <w:bCs/>
          <w:szCs w:val="21"/>
        </w:rPr>
        <w:t>南美洲</w:t>
      </w:r>
      <w:r>
        <w:rPr>
          <w:rFonts w:hint="eastAsia" w:ascii="宋体" w:hAnsi="宋体"/>
          <w:bCs/>
          <w:szCs w:val="21"/>
        </w:rPr>
        <w:fldChar w:fldCharType="end"/>
      </w:r>
      <w:r>
        <w:rPr>
          <w:rFonts w:hint="eastAsia" w:ascii="宋体" w:hAnsi="宋体"/>
          <w:bCs/>
          <w:szCs w:val="21"/>
        </w:rPr>
        <w:t>最大的葡萄酒生产国，也是世界上第四大生产国及葡萄酒消费市场，而门萨多和圣胡安两个地区（图7阴影部分）是阿根廷葡萄酒的主产区。习主席此次访问，与阿根廷签署了加强双边合作的一系列协议</w:t>
      </w:r>
      <w:r>
        <w:rPr>
          <w:rFonts w:hint="eastAsia" w:ascii="宋体" w:hAnsi="宋体"/>
          <w:szCs w:val="21"/>
        </w:rPr>
        <w:t>。</w:t>
      </w:r>
      <w:r>
        <w:rPr>
          <w:rFonts w:hint="eastAsia" w:ascii="宋体" w:hAnsi="宋体"/>
          <w:bCs/>
          <w:szCs w:val="21"/>
        </w:rPr>
        <w:t>据统计，我国在阿根廷的投资额逐年上升。</w:t>
      </w:r>
    </w:p>
    <w:p>
      <w:pPr>
        <w:jc w:val="left"/>
        <w:rPr>
          <w:rFonts w:ascii="宋体" w:hAnsi="宋体"/>
          <w:bCs/>
          <w:szCs w:val="21"/>
        </w:rPr>
      </w:pPr>
      <w:r>
        <w:rPr>
          <w:rFonts w:hint="eastAsia" w:ascii="宋体" w:hAnsi="宋体"/>
          <w:bCs/>
          <w:szCs w:val="21"/>
        </w:rPr>
        <w:t>（1）.科罗拉多河流域B城市以上河段的地形地势特征是_______________(4分)</w:t>
      </w:r>
    </w:p>
    <w:p>
      <w:pPr>
        <w:jc w:val="left"/>
        <w:rPr>
          <w:rFonts w:ascii="宋体" w:hAnsi="宋体"/>
          <w:bCs/>
          <w:szCs w:val="21"/>
        </w:rPr>
      </w:pPr>
      <w:r>
        <w:rPr>
          <w:rFonts w:hint="eastAsia" w:ascii="宋体" w:hAnsi="宋体"/>
          <w:bCs/>
          <w:szCs w:val="21"/>
        </w:rPr>
        <w:t>（2）.习主席访问阿根廷期间，A城市的气候特征是_____________________；图中的洋流名称是_____________；潘帕斯草原的农业地域类型是_______________ (6分)。</w:t>
      </w:r>
    </w:p>
    <w:p>
      <w:pPr>
        <w:jc w:val="left"/>
        <w:rPr>
          <w:rFonts w:ascii="宋体" w:hAnsi="宋体"/>
          <w:bCs/>
          <w:szCs w:val="21"/>
        </w:rPr>
      </w:pPr>
      <w:r>
        <w:rPr>
          <w:rFonts w:hint="eastAsia" w:ascii="宋体" w:hAnsi="宋体"/>
          <w:bCs/>
          <w:szCs w:val="21"/>
        </w:rPr>
        <w:t>（3）.巴塔哥尼亚高原的植被类型是_____________，分析其形成的原因。（6分）</w:t>
      </w:r>
    </w:p>
    <w:p>
      <w:pPr>
        <w:jc w:val="left"/>
        <w:rPr>
          <w:rFonts w:ascii="宋体" w:hAnsi="宋体"/>
          <w:bCs/>
          <w:szCs w:val="21"/>
        </w:rPr>
      </w:pPr>
    </w:p>
    <w:p>
      <w:pPr>
        <w:jc w:val="left"/>
        <w:rPr>
          <w:rFonts w:ascii="宋体" w:hAnsi="宋体"/>
          <w:bCs/>
          <w:szCs w:val="21"/>
        </w:rPr>
      </w:pPr>
    </w:p>
    <w:p>
      <w:pPr>
        <w:jc w:val="left"/>
        <w:rPr>
          <w:rFonts w:ascii="宋体" w:hAnsi="宋体"/>
          <w:bCs/>
          <w:szCs w:val="21"/>
        </w:rPr>
      </w:pPr>
      <w:r>
        <w:rPr>
          <w:rFonts w:hint="eastAsia" w:ascii="宋体" w:hAnsi="宋体"/>
          <w:bCs/>
          <w:szCs w:val="21"/>
        </w:rPr>
        <w:t>（4）.分析门萨多和圣胡安两个地区葡萄种植的有利自然条件。（6分）</w:t>
      </w:r>
    </w:p>
    <w:p>
      <w:pPr>
        <w:jc w:val="left"/>
        <w:rPr>
          <w:rFonts w:ascii="宋体" w:hAnsi="宋体"/>
          <w:bCs/>
          <w:szCs w:val="21"/>
        </w:rPr>
      </w:pPr>
    </w:p>
    <w:p>
      <w:pPr>
        <w:jc w:val="left"/>
        <w:rPr>
          <w:rFonts w:ascii="宋体" w:hAnsi="宋体"/>
          <w:bCs/>
          <w:szCs w:val="21"/>
        </w:rPr>
      </w:pPr>
    </w:p>
    <w:p>
      <w:pPr>
        <w:jc w:val="left"/>
        <w:rPr>
          <w:rFonts w:ascii="宋体" w:hAnsi="宋体"/>
          <w:bCs/>
          <w:szCs w:val="21"/>
        </w:rPr>
      </w:pPr>
    </w:p>
    <w:p>
      <w:pPr>
        <w:jc w:val="left"/>
        <w:rPr>
          <w:rFonts w:ascii="宋体" w:hAnsi="宋体"/>
          <w:bCs/>
          <w:szCs w:val="21"/>
        </w:rPr>
      </w:pPr>
    </w:p>
    <w:p>
      <w:pPr>
        <w:jc w:val="left"/>
        <w:rPr>
          <w:rFonts w:ascii="宋体" w:hAnsi="宋体"/>
          <w:bCs/>
          <w:szCs w:val="21"/>
        </w:rPr>
      </w:pPr>
      <w:r>
        <w:rPr>
          <w:rFonts w:hint="eastAsia" w:ascii="宋体" w:hAnsi="宋体"/>
          <w:bCs/>
          <w:szCs w:val="21"/>
        </w:rPr>
        <w:t>（5）.分析我国积极投资阿根廷的原因。（6分）</w:t>
      </w:r>
    </w:p>
    <w:p>
      <w:pPr>
        <w:jc w:val="left"/>
        <w:rPr>
          <w:rFonts w:ascii="宋体" w:hAnsi="宋体"/>
          <w:bCs/>
          <w:szCs w:val="21"/>
        </w:rPr>
      </w:pPr>
    </w:p>
    <w:p>
      <w:pPr>
        <w:jc w:val="left"/>
        <w:rPr>
          <w:rFonts w:ascii="宋体" w:hAnsi="宋体"/>
          <w:bCs/>
          <w:szCs w:val="21"/>
        </w:rPr>
      </w:pPr>
    </w:p>
    <w:p>
      <w:pPr>
        <w:jc w:val="left"/>
        <w:rPr>
          <w:rFonts w:ascii="宋体" w:hAnsi="宋体"/>
          <w:bCs/>
          <w:szCs w:val="21"/>
        </w:rPr>
      </w:pPr>
    </w:p>
    <w:p>
      <w:pPr>
        <w:jc w:val="left"/>
        <w:rPr>
          <w:rFonts w:ascii="宋体" w:hAnsi="宋体"/>
          <w:bCs/>
          <w:szCs w:val="21"/>
        </w:rPr>
      </w:pPr>
    </w:p>
    <w:p>
      <w:pPr>
        <w:jc w:val="left"/>
      </w:pPr>
      <w:r>
        <w:rPr>
          <w:rFonts w:ascii="宋体" w:hAnsi="宋体"/>
        </w:rPr>
        <w:t>41．</w:t>
      </w:r>
      <w:r>
        <w:rPr>
          <w:rFonts w:hint="eastAsia" w:ascii="宋体" w:hAnsi="宋体"/>
        </w:rPr>
        <w:t>【华附、深中等联考】</w:t>
      </w:r>
      <w:r>
        <w:rPr>
          <w:rFonts w:ascii="宋体" w:hAnsi="宋体"/>
        </w:rPr>
        <w:t>（28分）阅读图文资料,结合所学知</w:t>
      </w:r>
      <w:r>
        <w:t>识，完成（1）-（5）题。</w:t>
      </w:r>
      <w:r>
        <w:br w:type="textWrapping"/>
      </w:r>
      <w:r>
        <w:t>材料一：五常市地处黑龙江省南部，无霜期140天，平均年降水量608毫米，年日照2629</w:t>
      </w:r>
      <w:r>
        <w:drawing>
          <wp:anchor distT="0" distB="0" distL="114300" distR="114300" simplePos="0" relativeHeight="251666432" behindDoc="1" locked="0" layoutInCell="1" allowOverlap="1">
            <wp:simplePos x="0" y="0"/>
            <wp:positionH relativeFrom="column">
              <wp:posOffset>3657600</wp:posOffset>
            </wp:positionH>
            <wp:positionV relativeFrom="paragraph">
              <wp:posOffset>198120</wp:posOffset>
            </wp:positionV>
            <wp:extent cx="2171700" cy="1889760"/>
            <wp:effectExtent l="19050" t="0" r="0" b="0"/>
            <wp:wrapTight wrapText="bothSides">
              <wp:wrapPolygon>
                <wp:start x="-189" y="0"/>
                <wp:lineTo x="-189" y="21339"/>
                <wp:lineTo x="21600" y="21339"/>
                <wp:lineTo x="21600" y="0"/>
                <wp:lineTo x="-189" y="0"/>
              </wp:wrapPolygon>
            </wp:wrapTight>
            <wp:docPr id="8" name="图片 8" descr="广东省华附、广雅、省实、深中2015届高三上学期期末四校联考文综试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广东省华附、广雅、省实、深中2015届高三上学期期末四校联考文综试题"/>
                    <pic:cNvPicPr>
                      <a:picLocks noChangeAspect="1" noChangeArrowheads="1"/>
                    </pic:cNvPicPr>
                  </pic:nvPicPr>
                  <pic:blipFill>
                    <a:blip r:embed="rId18" r:link="rId19"/>
                    <a:srcRect/>
                    <a:stretch>
                      <a:fillRect/>
                    </a:stretch>
                  </pic:blipFill>
                  <pic:spPr>
                    <a:xfrm>
                      <a:off x="0" y="0"/>
                      <a:ext cx="2171700" cy="1889760"/>
                    </a:xfrm>
                    <a:prstGeom prst="rect">
                      <a:avLst/>
                    </a:prstGeom>
                    <a:noFill/>
                    <a:ln w="9525">
                      <a:noFill/>
                      <a:miter lim="800000"/>
                      <a:headEnd/>
                      <a:tailEnd/>
                    </a:ln>
                  </pic:spPr>
                </pic:pic>
              </a:graphicData>
            </a:graphic>
          </wp:anchor>
        </w:drawing>
      </w:r>
      <w:r>
        <w:t>小时。五常大米颗粒饱满,色泽清白透明，口感绵软，素有“贡米”之称。</w:t>
      </w:r>
      <w:r>
        <w:br w:type="textWrapping"/>
      </w:r>
      <w:r>
        <w:t>材料二：下图示意五常市的位置：</w:t>
      </w:r>
      <w:r>
        <w:br w:type="textWrapping"/>
      </w:r>
      <w:r>
        <w:t>材料三：黑龙江13个地级市，其中资源型城市7个。现大庆油田每采出100吨油液，仅产出6吨原油。年产量预计到2020年下降为1000万吨。大庆油田的企业所得税需上交中央财政。</w:t>
      </w:r>
      <w:r>
        <w:br w:type="textWrapping"/>
      </w:r>
      <w:r>
        <w:t>（1）沿ABC线自西向东主要的土地利用类型依次是草地、林地、_________，在其农业发展过程中易出现的生态环境问题分别是_________、森林锐减、水土流失。(4分)</w:t>
      </w:r>
      <w:r>
        <w:br w:type="textWrapping"/>
      </w:r>
      <w:r>
        <w:t>（2）B地区东侧的河流一年有两次汛期，分别是</w:t>
      </w:r>
      <w:r>
        <w:rPr>
          <w:u w:val="single"/>
        </w:rPr>
        <w:t xml:space="preserve">       </w:t>
      </w:r>
      <w:r>
        <w:t>和夏汛，每年7、8月易发生洪涝灾害是因为受</w:t>
      </w:r>
      <w:r>
        <w:rPr>
          <w:u w:val="single"/>
        </w:rPr>
        <w:t>    </w:t>
      </w:r>
      <w:r>
        <w:rPr>
          <w:rFonts w:hint="eastAsia"/>
          <w:u w:val="single"/>
        </w:rPr>
        <w:t xml:space="preserve">        </w:t>
      </w:r>
      <w:r>
        <w:rPr>
          <w:u w:val="single"/>
        </w:rPr>
        <w:t xml:space="preserve">   </w:t>
      </w:r>
      <w:r>
        <w:t>（天气系统）影响而造成的。(4分)</w:t>
      </w:r>
      <w:r>
        <w:br w:type="textWrapping"/>
      </w:r>
      <w:r>
        <w:t>（3）三江平原沼泽广布，试从自然角度分析其形成原因。（6分）</w:t>
      </w:r>
    </w:p>
    <w:p>
      <w:pPr>
        <w:jc w:val="left"/>
      </w:pPr>
    </w:p>
    <w:p>
      <w:pPr>
        <w:jc w:val="left"/>
      </w:pPr>
      <w:r>
        <w:br w:type="textWrapping"/>
      </w:r>
      <w:r>
        <w:t>（4）“泰国香米出福水，中国香米出五常”，请分析五常米获此美誉的原因。（6分）</w:t>
      </w:r>
    </w:p>
    <w:p>
      <w:pPr>
        <w:jc w:val="left"/>
      </w:pPr>
    </w:p>
    <w:p>
      <w:pPr>
        <w:jc w:val="left"/>
      </w:pPr>
    </w:p>
    <w:p>
      <w:pPr>
        <w:jc w:val="left"/>
      </w:pPr>
    </w:p>
    <w:p>
      <w:pPr>
        <w:jc w:val="left"/>
      </w:pPr>
      <w:r>
        <w:t>（5）请你就资源利用、产业调整、制度建设、环境保护四方面为黑龙江省提出发展思路。（8分）</w:t>
      </w:r>
    </w:p>
    <w:p>
      <w:pPr>
        <w:jc w:val="left"/>
      </w:pPr>
    </w:p>
    <w:p>
      <w:pPr>
        <w:jc w:val="left"/>
      </w:pPr>
    </w:p>
    <w:p>
      <w:pPr>
        <w:widowControl/>
        <w:jc w:val="left"/>
        <w:rPr>
          <w:rFonts w:ascii="宋体" w:hAnsi="宋体" w:cs="宋体"/>
          <w:kern w:val="0"/>
          <w:szCs w:val="21"/>
        </w:rPr>
      </w:pPr>
    </w:p>
    <w:p>
      <w:pPr/>
    </w:p>
    <w:p>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color w:val="FFFFFF"/>
          <w:sz w:val="2"/>
          <w:szCs w:val="2"/>
        </w:rPr>
      </w:pPr>
    </w:p>
    <w:p>
      <w:pPr/>
    </w:p>
    <w:p>
      <w:pPr>
        <w:pStyle w:val="20"/>
        <w:numPr>
          <w:ilvl w:val="0"/>
          <w:numId w:val="1"/>
        </w:numPr>
        <w:ind w:firstLineChars="0"/>
        <w:rPr>
          <w:rFonts w:ascii="宋体" w:hAnsi="宋体"/>
          <w:szCs w:val="21"/>
        </w:rPr>
      </w:pPr>
      <w:r>
        <w:br w:type="page"/>
      </w:r>
    </w:p>
    <w:p>
      <w:pPr>
        <w:widowControl/>
        <w:jc w:val="left"/>
        <w:rPr>
          <w:rFonts w:ascii="宋体" w:hAnsi="宋体" w:cs="宋体"/>
          <w:b/>
          <w:kern w:val="0"/>
          <w:szCs w:val="18"/>
        </w:rPr>
      </w:pPr>
      <w:r>
        <w:rPr>
          <w:rFonts w:hint="eastAsia" w:ascii="宋体" w:hAnsi="宋体" w:cs="宋体"/>
          <w:b/>
          <w:kern w:val="0"/>
          <w:szCs w:val="18"/>
        </w:rPr>
        <w:t>地理寒假作业1  参考答案</w:t>
      </w:r>
    </w:p>
    <w:p>
      <w:pPr>
        <w:widowControl/>
        <w:jc w:val="left"/>
        <w:rPr>
          <w:rFonts w:ascii="宋体" w:hAnsi="宋体" w:cs="宋体"/>
          <w:kern w:val="0"/>
          <w:sz w:val="18"/>
          <w:szCs w:val="18"/>
        </w:rPr>
      </w:pPr>
      <w:r>
        <w:rPr>
          <w:rFonts w:hint="eastAsia" w:ascii="宋体" w:hAnsi="宋体" w:cs="宋体"/>
          <w:kern w:val="0"/>
          <w:sz w:val="18"/>
          <w:szCs w:val="18"/>
        </w:rPr>
        <w:t>1-11：DDCBC , DABAA ,B</w:t>
      </w:r>
    </w:p>
    <w:p>
      <w:pPr>
        <w:jc w:val="left"/>
        <w:rPr>
          <w:rFonts w:ascii="宋体" w:hAnsi="宋体"/>
          <w:bCs/>
          <w:sz w:val="18"/>
          <w:szCs w:val="18"/>
        </w:rPr>
      </w:pPr>
      <w:r>
        <w:rPr>
          <w:rFonts w:hint="eastAsia" w:ascii="宋体" w:hAnsi="宋体"/>
          <w:bCs/>
          <w:sz w:val="18"/>
          <w:szCs w:val="18"/>
        </w:rPr>
        <w:t>40.（28分）</w:t>
      </w:r>
    </w:p>
    <w:p>
      <w:pPr>
        <w:jc w:val="left"/>
        <w:rPr>
          <w:rFonts w:ascii="宋体" w:hAnsi="宋体"/>
          <w:bCs/>
          <w:sz w:val="18"/>
          <w:szCs w:val="18"/>
        </w:rPr>
      </w:pPr>
      <w:r>
        <w:rPr>
          <w:rFonts w:hint="eastAsia" w:ascii="宋体" w:hAnsi="宋体"/>
          <w:bCs/>
          <w:sz w:val="18"/>
          <w:szCs w:val="18"/>
        </w:rPr>
        <w:t>（1）以山地为主，（2分）西北高、东南低（2分）</w:t>
      </w:r>
    </w:p>
    <w:p>
      <w:pPr>
        <w:jc w:val="left"/>
        <w:rPr>
          <w:rFonts w:ascii="宋体" w:hAnsi="宋体"/>
          <w:bCs/>
          <w:sz w:val="18"/>
          <w:szCs w:val="18"/>
        </w:rPr>
      </w:pPr>
      <w:r>
        <w:rPr>
          <w:rFonts w:hint="eastAsia" w:ascii="宋体" w:hAnsi="宋体"/>
          <w:bCs/>
          <w:sz w:val="18"/>
          <w:szCs w:val="18"/>
        </w:rPr>
        <w:t>（2）温和多雨（温和湿润）   巴西暖流    大牧场放牧业（6分）</w:t>
      </w:r>
    </w:p>
    <w:p>
      <w:pPr>
        <w:jc w:val="left"/>
        <w:rPr>
          <w:rFonts w:ascii="宋体" w:hAnsi="宋体"/>
          <w:bCs/>
          <w:sz w:val="18"/>
          <w:szCs w:val="18"/>
        </w:rPr>
      </w:pPr>
      <w:r>
        <w:rPr>
          <w:rFonts w:hint="eastAsia" w:ascii="宋体" w:hAnsi="宋体"/>
          <w:bCs/>
          <w:sz w:val="18"/>
          <w:szCs w:val="18"/>
        </w:rPr>
        <w:t>（3）温带荒漠（2分）    地处西风带，西靠安第斯山脉，阻挡了来自太平洋的丰富水汽；部分越过安第斯山脉的气流，沿背风坡下沉，气温升高，难以形成降水，气候干燥。（4分）</w:t>
      </w:r>
    </w:p>
    <w:p>
      <w:pPr>
        <w:jc w:val="left"/>
        <w:rPr>
          <w:rFonts w:ascii="宋体" w:hAnsi="宋体"/>
          <w:bCs/>
          <w:sz w:val="18"/>
          <w:szCs w:val="18"/>
        </w:rPr>
      </w:pPr>
      <w:r>
        <w:rPr>
          <w:rFonts w:hint="eastAsia" w:ascii="宋体" w:hAnsi="宋体"/>
          <w:bCs/>
          <w:sz w:val="18"/>
          <w:szCs w:val="18"/>
        </w:rPr>
        <w:t>（4）位于安第斯山脉的背风坡，气候干燥，光照充足（2分），昼夜温差大（2分）；河流众多（高山冰雪融水多），灌溉水源充足；（2分）河流沿岸，冲积土肥沃。（2分）（答对其中三点得6分）</w:t>
      </w:r>
    </w:p>
    <w:p>
      <w:pPr>
        <w:jc w:val="left"/>
        <w:rPr>
          <w:rFonts w:ascii="宋体" w:hAnsi="宋体"/>
          <w:bCs/>
          <w:sz w:val="18"/>
          <w:szCs w:val="18"/>
        </w:rPr>
      </w:pPr>
      <w:r>
        <w:rPr>
          <w:rFonts w:hint="eastAsia" w:ascii="宋体" w:hAnsi="宋体"/>
          <w:bCs/>
          <w:sz w:val="18"/>
          <w:szCs w:val="18"/>
        </w:rPr>
        <w:t>（5）国家之间协作较好（或国家政策优惠）（必答点，2分）； 铁、铜等矿产资源丰富；海运廉价便利；市场潜力较大。（任答2点得4分）（满分6分，其它答案若合理可酌情给分）</w:t>
      </w:r>
    </w:p>
    <w:p>
      <w:pPr>
        <w:jc w:val="left"/>
        <w:rPr>
          <w:rFonts w:ascii="宋体" w:hAnsi="宋体"/>
          <w:sz w:val="18"/>
          <w:szCs w:val="18"/>
        </w:rPr>
      </w:pPr>
      <w:r>
        <w:rPr>
          <w:rFonts w:hint="eastAsia" w:ascii="宋体" w:hAnsi="宋体"/>
          <w:sz w:val="18"/>
          <w:szCs w:val="18"/>
        </w:rPr>
        <w:t xml:space="preserve">41. </w:t>
      </w:r>
      <w:r>
        <w:rPr>
          <w:rFonts w:ascii="宋体" w:hAnsi="宋体"/>
          <w:sz w:val="18"/>
          <w:szCs w:val="18"/>
        </w:rPr>
        <w:t>(1) 耕地  土地荒漠化（每空2分）</w:t>
      </w:r>
      <w:r>
        <w:rPr>
          <w:rFonts w:ascii="宋体" w:hAnsi="宋体"/>
          <w:sz w:val="18"/>
          <w:szCs w:val="18"/>
        </w:rPr>
        <w:br w:type="textWrapping"/>
      </w:r>
      <w:r>
        <w:rPr>
          <w:rFonts w:ascii="宋体" w:hAnsi="宋体"/>
          <w:sz w:val="18"/>
          <w:szCs w:val="18"/>
        </w:rPr>
        <w:t>(2) 春汛  冷锋（每空2分）</w:t>
      </w:r>
      <w:r>
        <w:rPr>
          <w:rFonts w:ascii="宋体" w:hAnsi="宋体"/>
          <w:sz w:val="18"/>
          <w:szCs w:val="18"/>
        </w:rPr>
        <w:br w:type="textWrapping"/>
      </w:r>
      <w:r>
        <w:rPr>
          <w:rFonts w:ascii="宋体" w:hAnsi="宋体"/>
          <w:sz w:val="18"/>
          <w:szCs w:val="18"/>
        </w:rPr>
        <w:t xml:space="preserve">(3) </w:t>
      </w:r>
      <w:r>
        <w:rPr>
          <w:rFonts w:hint="eastAsia" w:ascii="宋体" w:hAnsi="宋体" w:cs="宋体"/>
          <w:sz w:val="18"/>
          <w:szCs w:val="18"/>
        </w:rPr>
        <w:t>①</w:t>
      </w:r>
      <w:r>
        <w:rPr>
          <w:rFonts w:ascii="宋体" w:hAnsi="宋体"/>
          <w:sz w:val="18"/>
          <w:szCs w:val="18"/>
        </w:rPr>
        <w:t>温带季风气候区，夏季雨水补给，春季积雪融水补给，水源充足；</w:t>
      </w:r>
      <w:r>
        <w:rPr>
          <w:rFonts w:hint="eastAsia" w:ascii="宋体" w:hAnsi="宋体" w:cs="宋体"/>
          <w:sz w:val="18"/>
          <w:szCs w:val="18"/>
        </w:rPr>
        <w:t>②</w:t>
      </w:r>
      <w:r>
        <w:rPr>
          <w:rFonts w:ascii="宋体" w:hAnsi="宋体"/>
          <w:sz w:val="18"/>
          <w:szCs w:val="18"/>
        </w:rPr>
        <w:t>地势低洼，径流排泄不畅；</w:t>
      </w:r>
      <w:r>
        <w:rPr>
          <w:rFonts w:hint="eastAsia" w:ascii="宋体" w:hAnsi="宋体" w:cs="宋体"/>
          <w:sz w:val="18"/>
          <w:szCs w:val="18"/>
        </w:rPr>
        <w:t>③</w:t>
      </w:r>
      <w:r>
        <w:rPr>
          <w:rFonts w:ascii="宋体" w:hAnsi="宋体"/>
          <w:sz w:val="18"/>
          <w:szCs w:val="18"/>
        </w:rPr>
        <w:t>纬度较高，冬季气温低，土壤蒸发弱；</w:t>
      </w:r>
      <w:r>
        <w:rPr>
          <w:rFonts w:hint="eastAsia" w:ascii="宋体" w:hAnsi="宋体" w:cs="宋体"/>
          <w:sz w:val="18"/>
          <w:szCs w:val="18"/>
        </w:rPr>
        <w:t>④</w:t>
      </w:r>
      <w:r>
        <w:rPr>
          <w:rFonts w:ascii="宋体" w:hAnsi="宋体"/>
          <w:sz w:val="18"/>
          <w:szCs w:val="18"/>
        </w:rPr>
        <w:t>冻土广布，地表水不易下渗。(任答3点，每点2分)</w:t>
      </w:r>
      <w:r>
        <w:rPr>
          <w:rFonts w:ascii="宋体" w:hAnsi="宋体"/>
          <w:sz w:val="18"/>
          <w:szCs w:val="18"/>
        </w:rPr>
        <w:br w:type="textWrapping"/>
      </w:r>
      <w:r>
        <w:rPr>
          <w:rFonts w:ascii="宋体" w:hAnsi="宋体"/>
          <w:sz w:val="18"/>
          <w:szCs w:val="18"/>
        </w:rPr>
        <w:t>(4) 充沛的日照条件，成熟期长，生长期昼夜温差大，有利于营养物质积累；土壤肥沃，有机质、氮磷钾含量高；冬季气温低，病虫害少，农药施用量少；天然河水灌溉；悠久的种植历史和先进技术；品牌推广好，认知度高。（前两点为必答点，其他任答一点，每点2分）</w:t>
      </w:r>
      <w:r>
        <w:rPr>
          <w:rFonts w:ascii="宋体" w:hAnsi="宋体"/>
          <w:sz w:val="18"/>
          <w:szCs w:val="18"/>
        </w:rPr>
        <w:br w:type="textWrapping"/>
      </w:r>
      <w:r>
        <w:rPr>
          <w:rFonts w:ascii="宋体" w:hAnsi="宋体"/>
          <w:sz w:val="18"/>
          <w:szCs w:val="18"/>
        </w:rPr>
        <w:t>(5) 资源利用：节约资源；提高资源利用率；积极开发利用新能源等；</w:t>
      </w:r>
      <w:r>
        <w:rPr>
          <w:rFonts w:ascii="宋体" w:hAnsi="宋体"/>
          <w:sz w:val="18"/>
          <w:szCs w:val="18"/>
        </w:rPr>
        <w:br w:type="textWrapping"/>
      </w:r>
      <w:r>
        <w:rPr>
          <w:rFonts w:ascii="宋体" w:hAnsi="宋体"/>
          <w:sz w:val="18"/>
          <w:szCs w:val="18"/>
        </w:rPr>
        <w:t>产业调整：促进产业结构优化升级，淘汰高消耗、高污染、低效益企业；培育创新企业，积极发展新兴产业和第三产业等；</w:t>
      </w:r>
      <w:r>
        <w:rPr>
          <w:rFonts w:ascii="宋体" w:hAnsi="宋体"/>
          <w:sz w:val="18"/>
          <w:szCs w:val="18"/>
        </w:rPr>
        <w:br w:type="textWrapping"/>
      </w:r>
      <w:r>
        <w:rPr>
          <w:rFonts w:ascii="宋体" w:hAnsi="宋体"/>
          <w:sz w:val="18"/>
          <w:szCs w:val="18"/>
        </w:rPr>
        <w:t>制度建设：制定相应的顶层战略设计（国家政策支持）；改革税收制度，增加资源税；重视系统配套体系、企业创新生态系统的建设；</w:t>
      </w:r>
      <w:r>
        <w:rPr>
          <w:rFonts w:ascii="宋体" w:hAnsi="宋体"/>
          <w:sz w:val="18"/>
          <w:szCs w:val="18"/>
        </w:rPr>
        <w:br w:type="textWrapping"/>
      </w:r>
      <w:r>
        <w:rPr>
          <w:rFonts w:ascii="宋体" w:hAnsi="宋体"/>
          <w:sz w:val="18"/>
          <w:szCs w:val="18"/>
        </w:rPr>
        <w:t>环境保护：减少污染排放；大力推进清洁生产，加快发展循环经济；依法加强环境保护和环境治理力度等。（每点2分）</w:t>
      </w:r>
    </w:p>
    <w:p>
      <w:pPr>
        <w:jc w:val="left"/>
        <w:rPr>
          <w:rFonts w:ascii="宋体" w:hAnsi="宋体"/>
          <w:sz w:val="18"/>
          <w:szCs w:val="18"/>
          <w:lang w:val="pt-BR"/>
        </w:rPr>
      </w:pPr>
    </w:p>
    <w:p>
      <w:pPr>
        <w:pStyle w:val="2"/>
        <w:snapToGrid w:val="0"/>
        <w:spacing w:line="360" w:lineRule="exact"/>
        <w:rPr>
          <w:rFonts w:ascii="Times New Roman" w:hAnsi="Times New Roman" w:cs="Times New Roman"/>
          <w:sz w:val="18"/>
          <w:szCs w:val="18"/>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Courier New">
    <w:panose1 w:val="02070309020205020404"/>
    <w:charset w:val="00"/>
    <w:family w:val="swiss"/>
    <w:pitch w:val="default"/>
    <w:sig w:usb0="E0002AFF" w:usb1="C0007843" w:usb2="00000009" w:usb3="00000000" w:csb0="400001FF" w:csb1="FFFF0000"/>
  </w:font>
  <w:font w:name="Arial">
    <w:panose1 w:val="020B0604020202020204"/>
    <w:charset w:val="00"/>
    <w:family w:val="decorative"/>
    <w:pitch w:val="default"/>
    <w:sig w:usb0="E0002AFF" w:usb1="C0007843" w:usb2="00000009" w:usb3="00000000" w:csb0="400001FF" w:csb1="FFFF0000"/>
  </w:font>
  <w:font w:name="Verdana">
    <w:panose1 w:val="020B0604030504040204"/>
    <w:charset w:val="00"/>
    <w:family w:val="decorative"/>
    <w:pitch w:val="default"/>
    <w:sig w:usb0="A10006FF" w:usb1="4000205B" w:usb2="00000010" w:usb3="00000000" w:csb0="2000019F" w:csb1="00000000"/>
  </w:font>
  <w:font w:name="黑体">
    <w:panose1 w:val="02010609060101010101"/>
    <w:charset w:val="86"/>
    <w:family w:val="swiss"/>
    <w:pitch w:val="default"/>
    <w:sig w:usb0="800002BF" w:usb1="38CF7CFA" w:usb2="00000016" w:usb3="00000000" w:csb0="00040001" w:csb1="00000000"/>
  </w:font>
  <w:font w:name="楷体_GB2312">
    <w:altName w:val="楷体"/>
    <w:panose1 w:val="00000000000000000000"/>
    <w:charset w:val="86"/>
    <w:family w:val="swiss"/>
    <w:pitch w:val="default"/>
    <w:sig w:usb0="00000000" w:usb1="00000000" w:usb2="00000010" w:usb3="00000000" w:csb0="00040000" w:csb1="00000000"/>
  </w:font>
  <w:font w:name="ˎ̥">
    <w:altName w:val="Times New Roman"/>
    <w:panose1 w:val="00000000000000000000"/>
    <w:charset w:val="00"/>
    <w:family w:val="modern"/>
    <w:pitch w:val="default"/>
    <w:sig w:usb0="00000000" w:usb1="00000000" w:usb2="00000000" w:usb3="00000000" w:csb0="00000000" w:csb1="00000000"/>
  </w:font>
  <w:font w:name="楷体">
    <w:panose1 w:val="02010609060101010101"/>
    <w:charset w:val="86"/>
    <w:family w:val="swiss"/>
    <w:pitch w:val="default"/>
    <w:sig w:usb0="800002BF" w:usb1="38CF7CFA" w:usb2="00000016" w:usb3="00000000" w:csb0="00040001" w:csb1="00000000"/>
  </w:font>
  <w:font w:name="方正楷体_GBK">
    <w:altName w:val="微软雅黑"/>
    <w:panose1 w:val="00000000000000000000"/>
    <w:charset w:val="86"/>
    <w:family w:val="auto"/>
    <w:pitch w:val="default"/>
    <w:sig w:usb0="00000000" w:usb1="00000000" w:usb2="00000000" w:usb3="00000000" w:csb0="00040000" w:csb1="00000000"/>
  </w:font>
  <w:font w:name="方正小标宋_GBK">
    <w:altName w:val="宋体"/>
    <w:panose1 w:val="00000000000000000000"/>
    <w:charset w:val="86"/>
    <w:family w:val="script"/>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Courier New">
    <w:panose1 w:val="02070309020205020404"/>
    <w:charset w:val="00"/>
    <w:family w:val="decorative"/>
    <w:pitch w:val="default"/>
    <w:sig w:usb0="E0002AFF" w:usb1="C0007843" w:usb2="00000009" w:usb3="00000000" w:csb0="400001FF" w:csb1="FFFF0000"/>
  </w:font>
  <w:font w:name="Arial">
    <w:panose1 w:val="020B0604020202020204"/>
    <w:charset w:val="00"/>
    <w:family w:val="roman"/>
    <w:pitch w:val="default"/>
    <w:sig w:usb0="E0002AFF" w:usb1="C0007843" w:usb2="00000009" w:usb3="00000000" w:csb0="400001FF" w:csb1="FFFF0000"/>
  </w:font>
  <w:font w:name="Verdana">
    <w:panose1 w:val="020B0604030504040204"/>
    <w:charset w:val="00"/>
    <w:family w:val="roman"/>
    <w:pitch w:val="default"/>
    <w:sig w:usb0="A10006FF" w:usb1="4000205B" w:usb2="00000010" w:usb3="00000000" w:csb0="2000019F" w:csb1="00000000"/>
  </w:font>
  <w:font w:name="黑体">
    <w:panose1 w:val="02010609060101010101"/>
    <w:charset w:val="86"/>
    <w:family w:val="decorative"/>
    <w:pitch w:val="default"/>
    <w:sig w:usb0="800002BF" w:usb1="38CF7CFA" w:usb2="00000016" w:usb3="00000000" w:csb0="00040001" w:csb1="00000000"/>
  </w:font>
  <w:font w:name="楷体_GB2312">
    <w:altName w:val="楷体"/>
    <w:panose1 w:val="00000000000000000000"/>
    <w:charset w:val="86"/>
    <w:family w:val="decorative"/>
    <w:pitch w:val="default"/>
    <w:sig w:usb0="00000000" w:usb1="00000000" w:usb2="00000010" w:usb3="00000000" w:csb0="00040000" w:csb1="00000000"/>
  </w:font>
  <w:font w:name="ˎ̥">
    <w:altName w:val="Times New Roman"/>
    <w:panose1 w:val="00000000000000000000"/>
    <w:charset w:val="00"/>
    <w:family w:val="swiss"/>
    <w:pitch w:val="default"/>
    <w:sig w:usb0="00000000" w:usb1="00000000" w:usb2="00000000" w:usb3="00000000" w:csb0="00000000" w:csb1="00000000"/>
  </w:font>
  <w:font w:name="楷体">
    <w:panose1 w:val="02010609060101010101"/>
    <w:charset w:val="86"/>
    <w:family w:val="decorative"/>
    <w:pitch w:val="default"/>
    <w:sig w:usb0="800002BF" w:usb1="38CF7CFA" w:usb2="00000016" w:usb3="00000000" w:csb0="00040001"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732093"/>
    </w:sdtPr>
    <w:sdtContent>
      <w:p>
        <w:pPr>
          <w:pStyle w:val="4"/>
          <w:jc w:val="center"/>
        </w:pPr>
        <w:r>
          <w:rPr>
            <w:rFonts w:hint="eastAsia"/>
            <w:lang w:eastAsia="zh-CN"/>
          </w:rPr>
          <w:t>查字典地理网</w:t>
        </w:r>
        <w:r>
          <w:fldChar w:fldCharType="begin"/>
        </w:r>
        <w:r>
          <w:instrText xml:space="preserve"> PAGE   \* MERGEFORMAT </w:instrText>
        </w:r>
        <w:r>
          <w:fldChar w:fldCharType="separate"/>
        </w:r>
        <w:r>
          <w:rPr>
            <w:lang w:val="zh-CN"/>
          </w:rPr>
          <w:t>1</w:t>
        </w:r>
        <w:r>
          <w:rPr>
            <w:lang w:val="zh-CN"/>
          </w:rP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5"/>
    </w:pPr>
    <w:r>
      <w:rPr>
        <w:sz w:val="18"/>
      </w:rPr>
      <w:pict>
        <v:shape id="PowerPlusWaterMarkObject18383231" o:spid="_x0000_s2049" o:spt="136" type="#_x0000_t136" style="position:absolute;left:0pt;height:111.25pt;width:506pt;mso-position-horizontal:center;mso-position-horizontal-relative:margin;mso-position-vertical:center;mso-position-vertical-relative:margin;rotation:20643840f;z-index:-25165824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查字典地理网" style="font-family:微软雅黑;font-size:36pt;v-text-align:center;"/>
        </v:shape>
      </w:pict>
    </w:r>
    <w:r>
      <w:rPr>
        <w:rFonts w:hint="eastAsia"/>
        <w:lang w:eastAsia="zh-CN"/>
      </w:rPr>
      <w:t>查字典地理网</w:t>
    </w:r>
    <w:r>
      <w:rPr>
        <w:rFonts w:hint="eastAsia"/>
        <w:lang w:val="en-US" w:eastAsia="zh-CN"/>
      </w:rPr>
      <w:t>dili.chazidian.com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388806061">
    <w:nsid w:val="52C77FAD"/>
    <w:multiLevelType w:val="singleLevel"/>
    <w:tmpl w:val="52C77FAD"/>
    <w:lvl w:ilvl="0" w:tentative="1">
      <w:start w:val="3"/>
      <w:numFmt w:val="decimal"/>
      <w:suff w:val="nothing"/>
      <w:lvlText w:val="（%1）"/>
      <w:lvlJc w:val="left"/>
    </w:lvl>
  </w:abstractNum>
  <w:num w:numId="1">
    <w:abstractNumId w:val="13888060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D7E3F"/>
    <w:rsid w:val="00027E05"/>
    <w:rsid w:val="000878D4"/>
    <w:rsid w:val="000F5CCF"/>
    <w:rsid w:val="001362C4"/>
    <w:rsid w:val="00144BFB"/>
    <w:rsid w:val="00147B37"/>
    <w:rsid w:val="002519F9"/>
    <w:rsid w:val="00386C31"/>
    <w:rsid w:val="00453B1F"/>
    <w:rsid w:val="0047637B"/>
    <w:rsid w:val="004F4E80"/>
    <w:rsid w:val="005D5A79"/>
    <w:rsid w:val="00703D69"/>
    <w:rsid w:val="007E4F10"/>
    <w:rsid w:val="008D7E3F"/>
    <w:rsid w:val="008E7E3C"/>
    <w:rsid w:val="00A045CF"/>
    <w:rsid w:val="00A32F33"/>
    <w:rsid w:val="00AF3A13"/>
    <w:rsid w:val="00B1259F"/>
    <w:rsid w:val="00CC6E40"/>
    <w:rsid w:val="00E75590"/>
    <w:rsid w:val="00EA6713"/>
    <w:rsid w:val="00F051FD"/>
    <w:rsid w:val="00F35EAD"/>
    <w:rsid w:val="00FC7BAF"/>
    <w:rsid w:val="2DD105BA"/>
    <w:rsid w:val="5D42462F"/>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Plain Text"/>
    <w:basedOn w:val="1"/>
    <w:link w:val="12"/>
    <w:qFormat/>
    <w:uiPriority w:val="0"/>
    <w:rPr>
      <w:rFonts w:ascii="宋体" w:hAnsi="Courier New" w:cs="Courier New"/>
      <w:szCs w:val="21"/>
    </w:rPr>
  </w:style>
  <w:style w:type="paragraph" w:styleId="3">
    <w:name w:val="Balloon Text"/>
    <w:basedOn w:val="1"/>
    <w:link w:val="14"/>
    <w:unhideWhenUsed/>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8"/>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7">
    <w:name w:val="Normal (Web)"/>
    <w:basedOn w:val="1"/>
    <w:link w:val="15"/>
    <w:qFormat/>
    <w:uiPriority w:val="0"/>
    <w:pPr>
      <w:widowControl/>
      <w:spacing w:before="100" w:beforeAutospacing="1" w:after="100" w:afterAutospacing="1"/>
      <w:jc w:val="left"/>
    </w:pPr>
    <w:rPr>
      <w:rFonts w:ascii="宋体" w:hAnsi="宋体" w:cs="宋体"/>
      <w:kern w:val="0"/>
      <w:sz w:val="24"/>
    </w:rPr>
  </w:style>
  <w:style w:type="character" w:styleId="9">
    <w:name w:val="Hyperlink"/>
    <w:basedOn w:val="8"/>
    <w:uiPriority w:val="0"/>
    <w:rPr>
      <w:color w:val="1155CC"/>
      <w:u w:val="none"/>
    </w:rPr>
  </w:style>
  <w:style w:type="character" w:customStyle="1" w:styleId="11">
    <w:name w:val="纯文本 Char"/>
    <w:basedOn w:val="8"/>
    <w:link w:val="2"/>
    <w:semiHidden/>
    <w:uiPriority w:val="99"/>
    <w:rPr>
      <w:rFonts w:ascii="宋体" w:hAnsi="Courier New" w:eastAsia="宋体" w:cs="Courier New"/>
      <w:szCs w:val="21"/>
    </w:rPr>
  </w:style>
  <w:style w:type="character" w:customStyle="1" w:styleId="12">
    <w:name w:val="纯文本 Char2"/>
    <w:basedOn w:val="8"/>
    <w:link w:val="2"/>
    <w:locked/>
    <w:uiPriority w:val="0"/>
    <w:rPr>
      <w:rFonts w:ascii="宋体" w:hAnsi="Courier New" w:eastAsia="宋体" w:cs="Courier New"/>
      <w:szCs w:val="21"/>
    </w:rPr>
  </w:style>
  <w:style w:type="paragraph" w:customStyle="1" w:styleId="13">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14">
    <w:name w:val="批注框文本 Char"/>
    <w:basedOn w:val="8"/>
    <w:link w:val="3"/>
    <w:semiHidden/>
    <w:uiPriority w:val="99"/>
    <w:rPr>
      <w:rFonts w:ascii="Times New Roman" w:hAnsi="Times New Roman" w:eastAsia="宋体" w:cs="Times New Roman"/>
      <w:sz w:val="18"/>
      <w:szCs w:val="18"/>
    </w:rPr>
  </w:style>
  <w:style w:type="character" w:customStyle="1" w:styleId="15">
    <w:name w:val="普通(网站) Char"/>
    <w:basedOn w:val="8"/>
    <w:link w:val="7"/>
    <w:uiPriority w:val="0"/>
    <w:rPr>
      <w:rFonts w:ascii="宋体" w:hAnsi="宋体" w:eastAsia="宋体" w:cs="宋体"/>
      <w:kern w:val="0"/>
      <w:sz w:val="24"/>
      <w:szCs w:val="24"/>
    </w:rPr>
  </w:style>
  <w:style w:type="character" w:customStyle="1" w:styleId="16">
    <w:name w:val="页眉 Char"/>
    <w:basedOn w:val="8"/>
    <w:link w:val="5"/>
    <w:semiHidden/>
    <w:uiPriority w:val="99"/>
    <w:rPr>
      <w:rFonts w:ascii="Times New Roman" w:hAnsi="Times New Roman" w:eastAsia="宋体" w:cs="Times New Roman"/>
      <w:sz w:val="18"/>
      <w:szCs w:val="18"/>
    </w:rPr>
  </w:style>
  <w:style w:type="character" w:customStyle="1" w:styleId="17">
    <w:name w:val="页脚 Char"/>
    <w:basedOn w:val="8"/>
    <w:link w:val="4"/>
    <w:uiPriority w:val="99"/>
    <w:rPr>
      <w:rFonts w:ascii="Times New Roman" w:hAnsi="Times New Roman" w:eastAsia="宋体" w:cs="Times New Roman"/>
      <w:sz w:val="18"/>
      <w:szCs w:val="18"/>
    </w:rPr>
  </w:style>
  <w:style w:type="character" w:customStyle="1" w:styleId="18">
    <w:name w:val="HTML 预设格式 Char"/>
    <w:basedOn w:val="8"/>
    <w:link w:val="6"/>
    <w:uiPriority w:val="0"/>
    <w:rPr>
      <w:rFonts w:ascii="Arial" w:hAnsi="Arial" w:eastAsia="宋体" w:cs="Arial"/>
      <w:kern w:val="0"/>
      <w:sz w:val="24"/>
      <w:szCs w:val="24"/>
    </w:rPr>
  </w:style>
  <w:style w:type="paragraph" w:customStyle="1" w:styleId="19">
    <w:name w:val=" Char3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file:///C:\Documents%20and%20Settings\Administrator\&#26700;&#38754;\&#20108;&#36718;&#22320;&#29702;W\33.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http://s10.sinaimg.cn/mw690/001Eip7Fzy6PlnYRShu0c&amp;690" TargetMode="External"/><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W782.TIF" TargetMode="Externa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Pages>
  <Words>2931</Words>
  <Characters>16707</Characters>
  <Lines>139</Lines>
  <Paragraphs>39</Paragraphs>
  <TotalTime>0</TotalTime>
  <ScaleCrop>false</ScaleCrop>
  <LinksUpToDate>false</LinksUpToDate>
  <CharactersWithSpaces>19599</CharactersWithSpaces>
  <Application>WPS Office_10.1.0.5458_F1E327BC-269C-435d-A152-05C5408002CA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2015-01-22T07:17:00Z</dcterms:created>
  <dc:creator>lenovo</dc:creator>
  <cp:lastModifiedBy>258</cp:lastModifiedBy>
  <dcterms:modified xsi:type="dcterms:W3CDTF">2016-01-13T07:02:41Z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